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4B7F" w14:textId="77777777" w:rsidR="00497AC0" w:rsidRPr="003525A0" w:rsidRDefault="00497AC0" w:rsidP="00497AC0">
      <w:pPr>
        <w:pStyle w:val="Nzev"/>
        <w:rPr>
          <w:rFonts w:ascii="Arial" w:hAnsi="Arial" w:cs="Arial"/>
          <w:sz w:val="24"/>
          <w:szCs w:val="24"/>
        </w:rPr>
      </w:pPr>
      <w:r w:rsidRPr="003525A0">
        <w:rPr>
          <w:rFonts w:ascii="Arial" w:hAnsi="Arial" w:cs="Arial"/>
          <w:sz w:val="24"/>
          <w:szCs w:val="24"/>
        </w:rPr>
        <w:t>Důvodová zpráva</w:t>
      </w:r>
    </w:p>
    <w:p w14:paraId="017310A1" w14:textId="3C8B838D" w:rsidR="00B57F83" w:rsidRPr="000974B9" w:rsidRDefault="00497AC0" w:rsidP="00B57F83">
      <w:pPr>
        <w:rPr>
          <w:rFonts w:ascii="Arial" w:hAnsi="Arial" w:cs="Arial"/>
        </w:rPr>
      </w:pPr>
      <w:r w:rsidRPr="000974B9">
        <w:rPr>
          <w:rFonts w:ascii="Arial" w:hAnsi="Arial" w:cs="Arial"/>
        </w:rPr>
        <w:t>Místní poplatek za užívání veřejného prostranství je na území hl. města Prahy vybírán na základě zákona č. 565/1990 Sb., o místních poplatcích, ve znění pozdějších předpisů (dále jen „</w:t>
      </w:r>
      <w:r w:rsidRPr="000974B9">
        <w:rPr>
          <w:rFonts w:ascii="Arial" w:hAnsi="Arial" w:cs="Arial"/>
          <w:b/>
          <w:bCs/>
        </w:rPr>
        <w:t>zákon o místních poplatcích</w:t>
      </w:r>
      <w:r w:rsidRPr="000974B9">
        <w:rPr>
          <w:rFonts w:ascii="Arial" w:hAnsi="Arial" w:cs="Arial"/>
        </w:rPr>
        <w:t>“)</w:t>
      </w:r>
      <w:r w:rsidR="00D46A44" w:rsidRPr="000974B9">
        <w:rPr>
          <w:rFonts w:ascii="Arial" w:hAnsi="Arial" w:cs="Arial"/>
        </w:rPr>
        <w:t>,</w:t>
      </w:r>
      <w:r w:rsidRPr="000974B9">
        <w:rPr>
          <w:rFonts w:ascii="Arial" w:hAnsi="Arial" w:cs="Arial"/>
        </w:rPr>
        <w:t xml:space="preserve"> a obecně závazné vyhlášky</w:t>
      </w:r>
      <w:r w:rsidR="004B4B7C" w:rsidRPr="000974B9">
        <w:rPr>
          <w:rFonts w:ascii="Arial" w:hAnsi="Arial" w:cs="Arial"/>
        </w:rPr>
        <w:t xml:space="preserve"> hlavního města Prahy</w:t>
      </w:r>
      <w:r w:rsidR="00C24580" w:rsidRP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č.</w:t>
      </w:r>
      <w:r w:rsidR="00D46A44" w:rsidRPr="000974B9">
        <w:rPr>
          <w:rFonts w:ascii="Arial" w:hAnsi="Arial" w:cs="Arial"/>
        </w:rPr>
        <w:t> </w:t>
      </w:r>
      <w:r w:rsidR="001B04F0" w:rsidRPr="000974B9">
        <w:rPr>
          <w:rFonts w:ascii="Arial" w:hAnsi="Arial" w:cs="Arial"/>
        </w:rPr>
        <w:t>16/2025</w:t>
      </w:r>
      <w:r w:rsidRPr="000974B9">
        <w:rPr>
          <w:rFonts w:ascii="Arial" w:hAnsi="Arial" w:cs="Arial"/>
        </w:rPr>
        <w:t>, o místním poplatku za užívání veřejného prostranství</w:t>
      </w:r>
      <w:r w:rsidR="00C24580" w:rsidRPr="000974B9">
        <w:rPr>
          <w:rFonts w:ascii="Arial" w:hAnsi="Arial" w:cs="Arial"/>
        </w:rPr>
        <w:t xml:space="preserve"> </w:t>
      </w:r>
      <w:r w:rsidR="00646AA9" w:rsidRPr="000974B9">
        <w:rPr>
          <w:rFonts w:ascii="Arial" w:hAnsi="Arial" w:cs="Arial"/>
        </w:rPr>
        <w:t>(dále jen „</w:t>
      </w:r>
      <w:r w:rsidR="00793A86" w:rsidRPr="000974B9">
        <w:rPr>
          <w:rFonts w:ascii="Arial" w:hAnsi="Arial" w:cs="Arial"/>
          <w:b/>
          <w:bCs/>
        </w:rPr>
        <w:t>vyhláška</w:t>
      </w:r>
      <w:r w:rsidR="00646AA9" w:rsidRPr="000974B9">
        <w:rPr>
          <w:rFonts w:ascii="Arial" w:hAnsi="Arial" w:cs="Arial"/>
        </w:rPr>
        <w:t>“).</w:t>
      </w:r>
      <w:r w:rsidRPr="000974B9">
        <w:rPr>
          <w:rFonts w:ascii="Arial" w:hAnsi="Arial" w:cs="Arial"/>
        </w:rPr>
        <w:t xml:space="preserve"> </w:t>
      </w:r>
      <w:r w:rsidR="00B57F83" w:rsidRPr="000974B9">
        <w:rPr>
          <w:rFonts w:ascii="Arial" w:hAnsi="Arial" w:cs="Arial"/>
        </w:rPr>
        <w:t>Poplatek za užívání veřejného prostranství se vybírá za zvláštní užívání veřejného prostranství, kterým se rozumí provádění výkopových prací, umístění dočasných staveb a zařízení sloužících pro poskytování prodeje a služeb, pro umístění stavebních nebo reklamních zařízení, zařízení cirkusů, lunaparků a jiných obdobných atrakcí, umístění skládek, vyhrazení trvalého parkovacího místa a užívání tohoto prostranství pro kulturní, sportovní a</w:t>
      </w:r>
      <w:r w:rsidR="00CE3528" w:rsidRPr="000974B9">
        <w:rPr>
          <w:rFonts w:ascii="Arial" w:hAnsi="Arial" w:cs="Arial"/>
          <w:bCs/>
        </w:rPr>
        <w:t> </w:t>
      </w:r>
      <w:r w:rsidR="00B57F83" w:rsidRPr="000974B9">
        <w:rPr>
          <w:rFonts w:ascii="Arial" w:hAnsi="Arial" w:cs="Arial"/>
        </w:rPr>
        <w:t>reklamní akce nebo potřeby tvorby filmových a televizních děl. V souladu se</w:t>
      </w:r>
      <w:r w:rsidR="00CE3528" w:rsidRPr="000974B9">
        <w:rPr>
          <w:rFonts w:ascii="Arial" w:hAnsi="Arial" w:cs="Arial"/>
          <w:bCs/>
        </w:rPr>
        <w:t> </w:t>
      </w:r>
      <w:r w:rsidR="00B57F83" w:rsidRPr="000974B9">
        <w:rPr>
          <w:rFonts w:ascii="Arial" w:hAnsi="Arial" w:cs="Arial"/>
        </w:rPr>
        <w:t xml:space="preserve">zákonem o místních poplatcích jsou konkrétní sazby pro jednotlivé způsoby zvláštního užívání veřejného prostranství stanoveny </w:t>
      </w:r>
      <w:r w:rsidR="003F354A" w:rsidRPr="000974B9">
        <w:rPr>
          <w:rFonts w:ascii="Arial" w:hAnsi="Arial" w:cs="Arial"/>
        </w:rPr>
        <w:t>vyhláškou.</w:t>
      </w:r>
    </w:p>
    <w:p w14:paraId="1001CEE4" w14:textId="77777777" w:rsidR="0071078C" w:rsidRPr="000974B9" w:rsidRDefault="004B4B7C" w:rsidP="00B57F83">
      <w:pPr>
        <w:rPr>
          <w:rFonts w:ascii="Arial" w:hAnsi="Arial" w:cs="Arial"/>
        </w:rPr>
      </w:pPr>
      <w:r w:rsidRPr="000974B9">
        <w:rPr>
          <w:rFonts w:ascii="Arial" w:hAnsi="Arial" w:cs="Arial"/>
        </w:rPr>
        <w:t>Návrh novely vyhlášky obsahuje níže uvedené úpravy:</w:t>
      </w:r>
    </w:p>
    <w:p w14:paraId="289A57C2" w14:textId="5A83DEA9" w:rsidR="009402C1" w:rsidRPr="000974B9" w:rsidRDefault="009402C1" w:rsidP="00B57F83">
      <w:pPr>
        <w:rPr>
          <w:rFonts w:ascii="Arial" w:hAnsi="Arial" w:cs="Arial"/>
          <w:b/>
          <w:bCs/>
        </w:rPr>
      </w:pPr>
      <w:r w:rsidRPr="000974B9">
        <w:rPr>
          <w:rFonts w:ascii="Arial" w:hAnsi="Arial" w:cs="Arial"/>
          <w:b/>
          <w:bCs/>
        </w:rPr>
        <w:t>Úprava ustanovení § 2 odst. 1 písm. k) vyhlášky</w:t>
      </w:r>
    </w:p>
    <w:p w14:paraId="66ADAB01" w14:textId="77777777" w:rsidR="009402C1" w:rsidRPr="000974B9" w:rsidRDefault="009402C1" w:rsidP="006F4803">
      <w:pPr>
        <w:pStyle w:val="Bezmezer"/>
        <w:rPr>
          <w:rFonts w:ascii="Arial" w:hAnsi="Arial" w:cs="Arial"/>
        </w:rPr>
      </w:pPr>
      <w:r w:rsidRPr="000974B9">
        <w:rPr>
          <w:rFonts w:ascii="Arial" w:hAnsi="Arial" w:cs="Arial"/>
        </w:rPr>
        <w:t>Ustanovení § 2 odst. 1 písm. k) vyhlášky nově stanoví poplatek</w:t>
      </w:r>
    </w:p>
    <w:p w14:paraId="4AB7D969" w14:textId="5B60F4C1" w:rsidR="009402C1" w:rsidRPr="000974B9" w:rsidRDefault="009402C1" w:rsidP="006F4803">
      <w:pPr>
        <w:pStyle w:val="Bezmezer"/>
        <w:rPr>
          <w:rFonts w:ascii="Arial" w:hAnsi="Arial" w:cs="Arial"/>
          <w:i/>
          <w:iCs/>
        </w:rPr>
      </w:pPr>
      <w:r w:rsidRPr="000974B9">
        <w:rPr>
          <w:rFonts w:ascii="Arial" w:hAnsi="Arial" w:cs="Arial"/>
          <w:i/>
          <w:iCs/>
        </w:rPr>
        <w:t>k) za vyhrazení trvalého parkovacího místa……………………………………</w:t>
      </w:r>
      <w:proofErr w:type="gramStart"/>
      <w:r w:rsidRPr="000974B9">
        <w:rPr>
          <w:rFonts w:ascii="Arial" w:hAnsi="Arial" w:cs="Arial"/>
          <w:i/>
          <w:iCs/>
        </w:rPr>
        <w:t>…….</w:t>
      </w:r>
      <w:proofErr w:type="gramEnd"/>
      <w:r w:rsidRPr="000974B9">
        <w:rPr>
          <w:rFonts w:ascii="Arial" w:hAnsi="Arial" w:cs="Arial"/>
          <w:i/>
          <w:iCs/>
        </w:rPr>
        <w:t>Kč 10,</w:t>
      </w:r>
    </w:p>
    <w:p w14:paraId="0DBB5FCB" w14:textId="77777777" w:rsidR="00743158" w:rsidRPr="000974B9" w:rsidRDefault="009402C1" w:rsidP="006F4803">
      <w:pPr>
        <w:rPr>
          <w:rFonts w:ascii="Arial" w:hAnsi="Arial" w:cs="Arial"/>
        </w:rPr>
      </w:pPr>
      <w:r w:rsidRPr="000974B9">
        <w:rPr>
          <w:rFonts w:ascii="Arial" w:hAnsi="Arial" w:cs="Arial"/>
        </w:rPr>
        <w:t>přičemž z dosavadní formulace bylo vypuštěno omezení „pro motorová vozidla“.</w:t>
      </w:r>
      <w:r w:rsidR="00743158" w:rsidRPr="000974B9">
        <w:rPr>
          <w:rFonts w:ascii="Arial" w:hAnsi="Arial" w:cs="Arial"/>
        </w:rPr>
        <w:t xml:space="preserve"> </w:t>
      </w:r>
    </w:p>
    <w:p w14:paraId="580D693B" w14:textId="5515B74A" w:rsidR="006F4803" w:rsidRPr="000974B9" w:rsidRDefault="009402C1" w:rsidP="006F4803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Změna tedy spočívá </w:t>
      </w:r>
      <w:r w:rsidR="006F4803" w:rsidRPr="000974B9">
        <w:rPr>
          <w:rFonts w:ascii="Arial" w:hAnsi="Arial" w:cs="Arial"/>
        </w:rPr>
        <w:t>pouze</w:t>
      </w:r>
      <w:r w:rsidRPr="000974B9">
        <w:rPr>
          <w:rFonts w:ascii="Arial" w:hAnsi="Arial" w:cs="Arial"/>
        </w:rPr>
        <w:t xml:space="preserve"> v </w:t>
      </w:r>
      <w:r w:rsidR="00C865DF" w:rsidRPr="000974B9">
        <w:rPr>
          <w:rFonts w:ascii="Arial" w:hAnsi="Arial" w:cs="Arial"/>
        </w:rPr>
        <w:t>modifikaci</w:t>
      </w:r>
      <w:r w:rsidRPr="000974B9">
        <w:rPr>
          <w:rFonts w:ascii="Arial" w:hAnsi="Arial" w:cs="Arial"/>
        </w:rPr>
        <w:t xml:space="preserve"> textu z „vyhrazení trvalého parkovacího místa pro motorová vozidla“ na obecnější „vyhrazení trvalého parkovacího místa“, při zachování samotné existence poplatku a sazby poplatku.</w:t>
      </w:r>
    </w:p>
    <w:p w14:paraId="24AE2849" w14:textId="4348C4DD" w:rsidR="006F4803" w:rsidRPr="000974B9" w:rsidRDefault="006F4803" w:rsidP="006F4803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Z jazykového i systematického pohledu zákon o místních poplatcích pracuje s pojmem </w:t>
      </w:r>
      <w:r w:rsidR="004F10A9">
        <w:rPr>
          <w:rFonts w:ascii="Arial" w:hAnsi="Arial" w:cs="Arial"/>
        </w:rPr>
        <w:t>„</w:t>
      </w:r>
      <w:r w:rsidRPr="000974B9">
        <w:rPr>
          <w:rFonts w:ascii="Arial" w:hAnsi="Arial" w:cs="Arial"/>
        </w:rPr>
        <w:t>vyhrazení trvalého parkovacího místa“ obecně, bez jakékoli vazby výlučně na motorová</w:t>
      </w:r>
      <w:r w:rsidR="004F10A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vozidla. Ani komentářová literatura tento pojem neomezuje pouze</w:t>
      </w:r>
      <w:r w:rsidR="004F10A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na motorová vozidla, naopak jej pojímá jako zvláštní užívání parkovacího prostoru na veřejném prostranství bez ohledu na konkrétní typ dopravního prostředku.</w:t>
      </w:r>
    </w:p>
    <w:p w14:paraId="165F4AB1" w14:textId="46EA509C" w:rsidR="006F4803" w:rsidRPr="000974B9" w:rsidRDefault="006F4803" w:rsidP="006F4803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Obdobně </w:t>
      </w:r>
      <w:r w:rsidR="00C865DF" w:rsidRPr="000974B9">
        <w:rPr>
          <w:rFonts w:ascii="Arial" w:hAnsi="Arial" w:cs="Arial"/>
        </w:rPr>
        <w:t>ustanovení</w:t>
      </w:r>
      <w:r w:rsidR="00AB52CF" w:rsidRPr="000974B9">
        <w:rPr>
          <w:rFonts w:ascii="Arial" w:hAnsi="Arial" w:cs="Arial"/>
        </w:rPr>
        <w:t xml:space="preserve"> § 25 odst. 6 písm. c) bod 4. </w:t>
      </w:r>
      <w:r w:rsidRPr="000974B9">
        <w:rPr>
          <w:rFonts w:ascii="Arial" w:hAnsi="Arial" w:cs="Arial"/>
        </w:rPr>
        <w:t>záko</w:t>
      </w:r>
      <w:r w:rsidR="00AB52CF" w:rsidRPr="000974B9">
        <w:rPr>
          <w:rFonts w:ascii="Arial" w:hAnsi="Arial" w:cs="Arial"/>
        </w:rPr>
        <w:t>na č. 13/1997 Sb.,</w:t>
      </w:r>
      <w:r w:rsidRPr="000974B9">
        <w:rPr>
          <w:rFonts w:ascii="Arial" w:hAnsi="Arial" w:cs="Arial"/>
        </w:rPr>
        <w:t xml:space="preserve"> o pozemních</w:t>
      </w:r>
      <w:r w:rsidR="004B408F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komunikacích</w:t>
      </w:r>
      <w:r w:rsidR="00C865DF" w:rsidRPr="000974B9">
        <w:rPr>
          <w:rFonts w:ascii="Arial" w:hAnsi="Arial" w:cs="Arial"/>
        </w:rPr>
        <w:t xml:space="preserve"> obsahuje obecný pojem „zřizování vyhrazeného parkování“</w:t>
      </w:r>
      <w:r w:rsidRPr="000974B9">
        <w:rPr>
          <w:rFonts w:ascii="Arial" w:hAnsi="Arial" w:cs="Arial"/>
        </w:rPr>
        <w:t>, nikoli jen pro motorová vozidla. Vypuštění slov</w:t>
      </w:r>
      <w:r w:rsidR="00C865DF" w:rsidRPr="000974B9">
        <w:rPr>
          <w:rFonts w:ascii="Arial" w:hAnsi="Arial" w:cs="Arial"/>
        </w:rPr>
        <w:t>ního spojení</w:t>
      </w:r>
      <w:r w:rsidRPr="000974B9">
        <w:rPr>
          <w:rFonts w:ascii="Arial" w:hAnsi="Arial" w:cs="Arial"/>
        </w:rPr>
        <w:t xml:space="preserve"> „pro motorová vozidla“ představuje legislativně-technické </w:t>
      </w:r>
      <w:r w:rsidR="00C865DF" w:rsidRPr="000974B9">
        <w:rPr>
          <w:rFonts w:ascii="Arial" w:hAnsi="Arial" w:cs="Arial"/>
        </w:rPr>
        <w:t xml:space="preserve">sjednocení </w:t>
      </w:r>
      <w:r w:rsidRPr="000974B9">
        <w:rPr>
          <w:rFonts w:ascii="Arial" w:hAnsi="Arial" w:cs="Arial"/>
        </w:rPr>
        <w:t xml:space="preserve">textu vyhlášky </w:t>
      </w:r>
      <w:r w:rsidR="00C865DF" w:rsidRPr="000974B9">
        <w:rPr>
          <w:rFonts w:ascii="Arial" w:hAnsi="Arial" w:cs="Arial"/>
        </w:rPr>
        <w:t xml:space="preserve">s </w:t>
      </w:r>
      <w:r w:rsidRPr="000974B9">
        <w:rPr>
          <w:rFonts w:ascii="Arial" w:hAnsi="Arial" w:cs="Arial"/>
        </w:rPr>
        <w:t>terminologi</w:t>
      </w:r>
      <w:r w:rsidR="00C865DF" w:rsidRPr="000974B9">
        <w:rPr>
          <w:rFonts w:ascii="Arial" w:hAnsi="Arial" w:cs="Arial"/>
        </w:rPr>
        <w:t>í</w:t>
      </w:r>
      <w:r w:rsidRPr="000974B9">
        <w:rPr>
          <w:rFonts w:ascii="Arial" w:hAnsi="Arial" w:cs="Arial"/>
        </w:rPr>
        <w:t xml:space="preserve"> použit</w:t>
      </w:r>
      <w:r w:rsidR="00843203" w:rsidRPr="000974B9">
        <w:rPr>
          <w:rFonts w:ascii="Arial" w:hAnsi="Arial" w:cs="Arial"/>
        </w:rPr>
        <w:t>ou</w:t>
      </w:r>
      <w:r w:rsidRPr="000974B9">
        <w:rPr>
          <w:rFonts w:ascii="Arial" w:hAnsi="Arial" w:cs="Arial"/>
        </w:rPr>
        <w:t xml:space="preserve"> v</w:t>
      </w:r>
      <w:r w:rsidR="00C865DF" w:rsidRPr="000974B9">
        <w:rPr>
          <w:rFonts w:ascii="Arial" w:hAnsi="Arial" w:cs="Arial"/>
        </w:rPr>
        <w:t> uvedených právních</w:t>
      </w:r>
      <w:r w:rsidRPr="000974B9">
        <w:rPr>
          <w:rFonts w:ascii="Arial" w:hAnsi="Arial" w:cs="Arial"/>
        </w:rPr>
        <w:t xml:space="preserve"> předpisech.</w:t>
      </w:r>
    </w:p>
    <w:p w14:paraId="22710141" w14:textId="6C041DBA" w:rsidR="006F4803" w:rsidRPr="000974B9" w:rsidRDefault="000869CD" w:rsidP="006F4803">
      <w:pPr>
        <w:rPr>
          <w:rFonts w:ascii="Arial" w:hAnsi="Arial" w:cs="Arial"/>
        </w:rPr>
      </w:pPr>
      <w:r w:rsidRPr="000974B9">
        <w:rPr>
          <w:rFonts w:ascii="Arial" w:hAnsi="Arial" w:cs="Arial"/>
        </w:rPr>
        <w:t>Nadto d</w:t>
      </w:r>
      <w:r w:rsidR="006F4803" w:rsidRPr="000974B9">
        <w:rPr>
          <w:rFonts w:ascii="Arial" w:hAnsi="Arial" w:cs="Arial"/>
        </w:rPr>
        <w:t xml:space="preserve">osavadní formulace, omezující poplatek na vyhrazení parkovacího místa „pro motorová vozidla“, znamenala, že se poplatek neuplatnil tam, kde bylo trvalé parkovací místo vyhrazeno pro nemotorová vozidla (např. </w:t>
      </w:r>
      <w:r w:rsidRPr="000974B9">
        <w:rPr>
          <w:rFonts w:ascii="Arial" w:hAnsi="Arial" w:cs="Arial"/>
        </w:rPr>
        <w:t>běžné</w:t>
      </w:r>
      <w:r w:rsidR="006F4803" w:rsidRPr="000974B9">
        <w:rPr>
          <w:rFonts w:ascii="Arial" w:hAnsi="Arial" w:cs="Arial"/>
        </w:rPr>
        <w:t xml:space="preserve"> typy </w:t>
      </w:r>
      <w:r w:rsidRPr="000974B9">
        <w:rPr>
          <w:rFonts w:ascii="Arial" w:hAnsi="Arial" w:cs="Arial"/>
        </w:rPr>
        <w:t xml:space="preserve">jízdních </w:t>
      </w:r>
      <w:r w:rsidR="006F4803" w:rsidRPr="000974B9">
        <w:rPr>
          <w:rFonts w:ascii="Arial" w:hAnsi="Arial" w:cs="Arial"/>
        </w:rPr>
        <w:t>kol</w:t>
      </w:r>
      <w:r w:rsidRPr="000974B9">
        <w:rPr>
          <w:rFonts w:ascii="Arial" w:hAnsi="Arial" w:cs="Arial"/>
        </w:rPr>
        <w:t>).</w:t>
      </w:r>
      <w:r w:rsidR="006F4803" w:rsidRPr="000974B9">
        <w:rPr>
          <w:rFonts w:ascii="Arial" w:hAnsi="Arial" w:cs="Arial"/>
        </w:rPr>
        <w:t xml:space="preserve"> </w:t>
      </w:r>
    </w:p>
    <w:p w14:paraId="112B1028" w14:textId="40FE249C" w:rsidR="003F4FF1" w:rsidRPr="000974B9" w:rsidRDefault="003F4FF1" w:rsidP="006F4803">
      <w:pPr>
        <w:rPr>
          <w:rFonts w:ascii="Arial" w:hAnsi="Arial" w:cs="Arial"/>
          <w:u w:val="single"/>
        </w:rPr>
      </w:pPr>
      <w:r w:rsidRPr="000974B9">
        <w:rPr>
          <w:rFonts w:ascii="Arial" w:hAnsi="Arial" w:cs="Arial"/>
          <w:u w:val="single"/>
        </w:rPr>
        <w:t>Dopad navrhované úpravy</w:t>
      </w:r>
    </w:p>
    <w:p w14:paraId="4FBAA530" w14:textId="18F71BF1" w:rsidR="003F4FF1" w:rsidRPr="000974B9" w:rsidRDefault="003F4FF1" w:rsidP="003F4FF1">
      <w:pPr>
        <w:rPr>
          <w:rFonts w:ascii="Arial" w:hAnsi="Arial" w:cs="Arial"/>
        </w:rPr>
      </w:pPr>
      <w:r w:rsidRPr="000974B9">
        <w:rPr>
          <w:rFonts w:ascii="Arial" w:hAnsi="Arial" w:cs="Arial"/>
        </w:rPr>
        <w:lastRenderedPageBreak/>
        <w:t>Po vypuštění formulace „pro motorová vozidla“ bude poplatek za vyhrazení trvalého parkovacího místa dopadat na všechny subjekty, kterým je povoleno zvláštní užívání</w:t>
      </w:r>
      <w:r w:rsidR="004F10A9">
        <w:rPr>
          <w:rFonts w:ascii="Arial" w:hAnsi="Arial" w:cs="Arial"/>
        </w:rPr>
        <w:t xml:space="preserve"> </w:t>
      </w:r>
      <w:r w:rsidR="00FE6FB7" w:rsidRPr="000974B9">
        <w:rPr>
          <w:rFonts w:ascii="Arial" w:hAnsi="Arial" w:cs="Arial"/>
        </w:rPr>
        <w:t>v</w:t>
      </w:r>
      <w:r w:rsidRPr="000974B9">
        <w:rPr>
          <w:rFonts w:ascii="Arial" w:hAnsi="Arial" w:cs="Arial"/>
        </w:rPr>
        <w:t>eřejného prostranství spočívající ve vyhrazení</w:t>
      </w:r>
      <w:r w:rsidR="00683BE6" w:rsidRPr="000974B9">
        <w:rPr>
          <w:rFonts w:ascii="Arial" w:hAnsi="Arial" w:cs="Arial"/>
        </w:rPr>
        <w:t xml:space="preserve"> trvalého</w:t>
      </w:r>
      <w:r w:rsidRPr="000974B9">
        <w:rPr>
          <w:rFonts w:ascii="Arial" w:hAnsi="Arial" w:cs="Arial"/>
        </w:rPr>
        <w:t xml:space="preserve"> parkovacího místa,</w:t>
      </w:r>
      <w:r w:rsidR="00FE6FB7" w:rsidRP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bez ohledu na typ vozidla či dopravního prostředku, pro nějž je místo určeno</w:t>
      </w:r>
      <w:r w:rsidR="00683BE6" w:rsidRPr="000974B9">
        <w:rPr>
          <w:rFonts w:ascii="Arial" w:hAnsi="Arial" w:cs="Arial"/>
        </w:rPr>
        <w:t>.</w:t>
      </w:r>
    </w:p>
    <w:p w14:paraId="6C1E98CC" w14:textId="266EB8E5" w:rsidR="003F4FF1" w:rsidRPr="000974B9" w:rsidRDefault="003F4FF1" w:rsidP="003F4FF1">
      <w:pPr>
        <w:rPr>
          <w:rFonts w:ascii="Arial" w:hAnsi="Arial" w:cs="Arial"/>
        </w:rPr>
      </w:pPr>
      <w:r w:rsidRPr="000974B9">
        <w:rPr>
          <w:rFonts w:ascii="Arial" w:hAnsi="Arial" w:cs="Arial"/>
        </w:rPr>
        <w:t>Zákonné osvobození osob, které jsou držiteli průkazu ZTP nebo ZTP/P, od poplatku za užívání veřejného prostranství spočívajícího ve vyhrazení trvalého parkovacího místa zůstává</w:t>
      </w:r>
      <w:r w:rsidR="00FE6FB7" w:rsidRP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nedotčeno (§ 4 odst. 3 zákona o místních poplatcích). Změna textu vyhlášky proto nemá negativní dopad na postavení těchto osob.</w:t>
      </w:r>
    </w:p>
    <w:p w14:paraId="54F25941" w14:textId="514A0E32" w:rsidR="00683BE6" w:rsidRPr="000974B9" w:rsidRDefault="003F4FF1" w:rsidP="00CE3F72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Sjednocení textu vyhlášky s pojmoslovím zákona o místních poplatcích a zákona </w:t>
      </w:r>
      <w:r w:rsidR="00683BE6" w:rsidRPr="000974B9">
        <w:rPr>
          <w:rFonts w:ascii="Arial" w:hAnsi="Arial" w:cs="Arial"/>
        </w:rPr>
        <w:br/>
      </w:r>
      <w:r w:rsidRPr="000974B9">
        <w:rPr>
          <w:rFonts w:ascii="Arial" w:hAnsi="Arial" w:cs="Arial"/>
        </w:rPr>
        <w:t>o pozemních komunikacích přispěje k vyšší právní jistotě poplatníků i správců poplatku. Odstraní se výkladové pochybnosti, zda lze zpoplatnit vyhrazení parkovacích míst pro jiná vozidla, která nejsou striktně motorovými vozidly, a předejde se možným sporům o rozsah poplatkové povinnosti.</w:t>
      </w:r>
    </w:p>
    <w:p w14:paraId="50D760D4" w14:textId="4621B498" w:rsidR="00743158" w:rsidRPr="000974B9" w:rsidRDefault="00743158" w:rsidP="00743158">
      <w:pPr>
        <w:rPr>
          <w:rFonts w:ascii="Arial" w:hAnsi="Arial" w:cs="Arial"/>
          <w:b/>
          <w:bCs/>
        </w:rPr>
      </w:pPr>
      <w:r w:rsidRPr="000974B9">
        <w:rPr>
          <w:rFonts w:ascii="Arial" w:hAnsi="Arial" w:cs="Arial"/>
          <w:b/>
          <w:bCs/>
        </w:rPr>
        <w:t>Úprava ustanovení § 5 odst. 1 písm. a) vyhlášky</w:t>
      </w:r>
    </w:p>
    <w:p w14:paraId="210752EF" w14:textId="77777777" w:rsidR="00662A6A" w:rsidRPr="000974B9" w:rsidRDefault="00662A6A" w:rsidP="00662A6A">
      <w:pPr>
        <w:pStyle w:val="Bezmezer"/>
        <w:rPr>
          <w:rFonts w:ascii="Arial" w:hAnsi="Arial" w:cs="Arial"/>
        </w:rPr>
      </w:pPr>
      <w:r w:rsidRPr="000974B9">
        <w:rPr>
          <w:rFonts w:ascii="Arial" w:hAnsi="Arial" w:cs="Arial"/>
        </w:rPr>
        <w:t>Navrhovanou změnou § 5 odst. 1 písm. a) vyhlášky se doplňuje nový bod 4., který stanoví osvobození vyhrazení trvalého parkovacího místa:</w:t>
      </w:r>
    </w:p>
    <w:p w14:paraId="72456405" w14:textId="4AFCE3D0" w:rsidR="00662A6A" w:rsidRPr="000974B9" w:rsidRDefault="00662A6A" w:rsidP="00662A6A">
      <w:pPr>
        <w:rPr>
          <w:rFonts w:ascii="Arial" w:hAnsi="Arial" w:cs="Arial"/>
          <w:i/>
          <w:iCs/>
        </w:rPr>
      </w:pPr>
      <w:r w:rsidRPr="000974B9">
        <w:rPr>
          <w:rFonts w:ascii="Arial" w:hAnsi="Arial" w:cs="Arial"/>
          <w:i/>
          <w:iCs/>
        </w:rPr>
        <w:t>4. pro stání sdílených kol podle § 1 odst. 2 písm. a), které je provozováno hlavním městem Prahou prostřednictvím Technické správy komunikací hlavního města Prahy;</w:t>
      </w:r>
    </w:p>
    <w:p w14:paraId="6B1B0BED" w14:textId="7FDB26FD" w:rsidR="00662A6A" w:rsidRPr="000974B9" w:rsidRDefault="00662A6A" w:rsidP="00662A6A">
      <w:pPr>
        <w:rPr>
          <w:rFonts w:ascii="Arial" w:hAnsi="Arial" w:cs="Arial"/>
        </w:rPr>
      </w:pPr>
      <w:r w:rsidRPr="000974B9">
        <w:rPr>
          <w:rFonts w:ascii="Arial" w:hAnsi="Arial" w:cs="Arial"/>
        </w:rPr>
        <w:t>Toto nové ustanovení zavádí osvobození od poplatkové povinnosti stanovené vyhláškou pro stání sdílených kol v systému, který je zajišťován hlavním městem Prahou prostřednictvím Technické správy komunikací hlavního města Prahy</w:t>
      </w:r>
      <w:r w:rsidR="008C3296" w:rsidRPr="000974B9">
        <w:rPr>
          <w:rFonts w:ascii="Arial" w:hAnsi="Arial" w:cs="Arial"/>
        </w:rPr>
        <w:t xml:space="preserve"> (dále jen „</w:t>
      </w:r>
      <w:r w:rsidR="008C3296" w:rsidRPr="000974B9">
        <w:rPr>
          <w:rFonts w:ascii="Arial" w:hAnsi="Arial" w:cs="Arial"/>
          <w:b/>
          <w:bCs/>
        </w:rPr>
        <w:t>TSK</w:t>
      </w:r>
      <w:r w:rsidR="008C3296" w:rsidRPr="000974B9">
        <w:rPr>
          <w:rFonts w:ascii="Arial" w:hAnsi="Arial" w:cs="Arial"/>
        </w:rPr>
        <w:t>“)</w:t>
      </w:r>
      <w:r w:rsidRPr="000974B9">
        <w:rPr>
          <w:rFonts w:ascii="Arial" w:hAnsi="Arial" w:cs="Arial"/>
        </w:rPr>
        <w:t>.</w:t>
      </w:r>
      <w:r w:rsidR="00F013DF" w:rsidRPr="000974B9">
        <w:rPr>
          <w:rFonts w:ascii="Arial" w:hAnsi="Arial" w:cs="Arial"/>
        </w:rPr>
        <w:t xml:space="preserve"> Reaguje tak na potřebu podpořit provozování systému sdílených kol jakožto součásti udržitelné městské mobility</w:t>
      </w:r>
      <w:r w:rsidR="00ED5A49" w:rsidRPr="000974B9">
        <w:rPr>
          <w:rFonts w:ascii="Arial" w:hAnsi="Arial" w:cs="Arial"/>
        </w:rPr>
        <w:t xml:space="preserve"> (dále jen „</w:t>
      </w:r>
      <w:r w:rsidR="00ED5A49" w:rsidRPr="000974B9">
        <w:rPr>
          <w:rFonts w:ascii="Arial" w:hAnsi="Arial" w:cs="Arial"/>
          <w:b/>
          <w:bCs/>
        </w:rPr>
        <w:t>bikesharing</w:t>
      </w:r>
      <w:r w:rsidR="00ED5A49" w:rsidRPr="000974B9">
        <w:rPr>
          <w:rFonts w:ascii="Arial" w:hAnsi="Arial" w:cs="Arial"/>
        </w:rPr>
        <w:t>“)</w:t>
      </w:r>
      <w:r w:rsidR="00F013DF" w:rsidRPr="000974B9">
        <w:rPr>
          <w:rFonts w:ascii="Arial" w:hAnsi="Arial" w:cs="Arial"/>
        </w:rPr>
        <w:t>.</w:t>
      </w:r>
      <w:r w:rsidR="00AF03D5" w:rsidRPr="000974B9">
        <w:rPr>
          <w:rFonts w:ascii="Arial" w:hAnsi="Arial" w:cs="Arial"/>
        </w:rPr>
        <w:t xml:space="preserve"> Bikesharing napomáhá ke snížení dopravní zátěže, když snižuje automobilovou dopravu a zároveň zvyšuje dostupnost dopravy pro obyvatele a návštěvníky města.</w:t>
      </w:r>
    </w:p>
    <w:p w14:paraId="07714813" w14:textId="752658F7" w:rsidR="004B1A8D" w:rsidRPr="000974B9" w:rsidRDefault="008C3296" w:rsidP="00CE3F72">
      <w:pPr>
        <w:rPr>
          <w:rFonts w:ascii="Arial" w:hAnsi="Arial" w:cs="Arial"/>
        </w:rPr>
      </w:pPr>
      <w:r w:rsidRPr="000974B9">
        <w:rPr>
          <w:rFonts w:ascii="Arial" w:hAnsi="Arial" w:cs="Arial"/>
          <w:u w:val="single"/>
        </w:rPr>
        <w:t xml:space="preserve">Popis postupů týkající se vyznačování míst pro odkládání kol </w:t>
      </w:r>
      <w:proofErr w:type="spellStart"/>
      <w:r w:rsidRPr="000974B9">
        <w:rPr>
          <w:rFonts w:ascii="Arial" w:hAnsi="Arial" w:cs="Arial"/>
          <w:u w:val="single"/>
        </w:rPr>
        <w:t>bikesharingu</w:t>
      </w:r>
      <w:proofErr w:type="spellEnd"/>
      <w:r w:rsidRPr="000974B9">
        <w:rPr>
          <w:rFonts w:ascii="Arial" w:hAnsi="Arial" w:cs="Arial"/>
        </w:rPr>
        <w:t xml:space="preserve"> zpracovaný </w:t>
      </w:r>
      <w:r w:rsidR="00FE6FB7" w:rsidRPr="000974B9">
        <w:rPr>
          <w:rFonts w:ascii="Arial" w:hAnsi="Arial" w:cs="Arial"/>
        </w:rPr>
        <w:t>o</w:t>
      </w:r>
      <w:r w:rsidRPr="000974B9">
        <w:rPr>
          <w:rFonts w:ascii="Arial" w:hAnsi="Arial" w:cs="Arial"/>
        </w:rPr>
        <w:t xml:space="preserve">dborem dopravy </w:t>
      </w:r>
      <w:r w:rsidR="005E1573" w:rsidRPr="000974B9">
        <w:rPr>
          <w:rFonts w:ascii="Arial" w:hAnsi="Arial" w:cs="Arial"/>
        </w:rPr>
        <w:t xml:space="preserve">Magistrátu hl. m. Prahy </w:t>
      </w:r>
      <w:r w:rsidRPr="000974B9">
        <w:rPr>
          <w:rFonts w:ascii="Arial" w:hAnsi="Arial" w:cs="Arial"/>
        </w:rPr>
        <w:t xml:space="preserve">stanoví, že </w:t>
      </w:r>
      <w:r w:rsidR="00ED5A49" w:rsidRPr="000974B9">
        <w:rPr>
          <w:rFonts w:ascii="Arial" w:hAnsi="Arial" w:cs="Arial"/>
        </w:rPr>
        <w:t xml:space="preserve">provozování bikesharingu </w:t>
      </w:r>
      <w:r w:rsidR="0071078C" w:rsidRPr="000974B9">
        <w:rPr>
          <w:rFonts w:ascii="Arial" w:hAnsi="Arial" w:cs="Arial"/>
        </w:rPr>
        <w:br/>
      </w:r>
      <w:r w:rsidR="00ED5A49" w:rsidRPr="000974B9">
        <w:rPr>
          <w:rFonts w:ascii="Arial" w:hAnsi="Arial" w:cs="Arial"/>
        </w:rPr>
        <w:t xml:space="preserve">na území hlavního města Prahy je </w:t>
      </w:r>
      <w:r w:rsidRPr="000974B9">
        <w:rPr>
          <w:rFonts w:ascii="Arial" w:hAnsi="Arial" w:cs="Arial"/>
        </w:rPr>
        <w:t xml:space="preserve">možné na základě smlouvy, jež je uzavřena mezi poskytovateli bikesharingu a hlavním městem Prahou zastoupeným TSK. </w:t>
      </w:r>
    </w:p>
    <w:p w14:paraId="54C1400A" w14:textId="54923111" w:rsidR="00CE3F72" w:rsidRPr="000974B9" w:rsidRDefault="008C3296" w:rsidP="00CE3F72">
      <w:pPr>
        <w:rPr>
          <w:rFonts w:ascii="Arial" w:hAnsi="Arial" w:cs="Arial"/>
        </w:rPr>
      </w:pPr>
      <w:r w:rsidRPr="000974B9">
        <w:rPr>
          <w:rFonts w:ascii="Arial" w:hAnsi="Arial" w:cs="Arial"/>
        </w:rPr>
        <w:t>Tato smlouva</w:t>
      </w:r>
      <w:r w:rsidR="00CE3F72" w:rsidRPr="000974B9">
        <w:rPr>
          <w:rFonts w:ascii="Arial" w:hAnsi="Arial" w:cs="Arial"/>
        </w:rPr>
        <w:t xml:space="preserve"> upravuje, mimo řadu dalších omezení, následující skutečnosti:  </w:t>
      </w:r>
    </w:p>
    <w:p w14:paraId="14C296C7" w14:textId="730DE616" w:rsidR="00CE3F72" w:rsidRPr="000974B9" w:rsidRDefault="00CE3F72" w:rsidP="00CE3F72">
      <w:pPr>
        <w:pStyle w:val="Odstavecseseznamem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poskytovatelé mohou kola parkovat pouze na lokalitách nabízených TSK </w:t>
      </w:r>
    </w:p>
    <w:p w14:paraId="081F0D4A" w14:textId="2F23B484" w:rsidR="00CE3F72" w:rsidRPr="000974B9" w:rsidRDefault="00CE3F72" w:rsidP="00CE3F72">
      <w:pPr>
        <w:pStyle w:val="Odstavecseseznamem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0974B9">
        <w:rPr>
          <w:rFonts w:ascii="Arial" w:hAnsi="Arial" w:cs="Arial"/>
        </w:rPr>
        <w:t>lokality budou vyznačeny a projednány s městskými částmi v rámci procesu žádosti o zvláštní užívání komunikací dle § 25 zákona č. 13/1997 Sb.,</w:t>
      </w:r>
      <w:r w:rsidR="00FE6FB7" w:rsidRP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o pozemních komunikacích</w:t>
      </w:r>
    </w:p>
    <w:p w14:paraId="2A4D7DD1" w14:textId="55D592CB" w:rsidR="00CE3F72" w:rsidRPr="000974B9" w:rsidRDefault="00CE3F72" w:rsidP="00CE3F72">
      <w:pPr>
        <w:pStyle w:val="Odstavecseseznamem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parkování kol je zpoplatněno </w:t>
      </w:r>
    </w:p>
    <w:p w14:paraId="79E07BA9" w14:textId="77777777" w:rsidR="00CE3F72" w:rsidRPr="000974B9" w:rsidRDefault="00CE3F72" w:rsidP="00CE3F72">
      <w:pPr>
        <w:pStyle w:val="Odstavecseseznamem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0974B9">
        <w:rPr>
          <w:rFonts w:ascii="Arial" w:hAnsi="Arial" w:cs="Arial"/>
        </w:rPr>
        <w:t>kola odložená mimo tyto lokality mohou být odvezena</w:t>
      </w:r>
    </w:p>
    <w:p w14:paraId="33F50033" w14:textId="42083E47" w:rsidR="00CE3F72" w:rsidRPr="000974B9" w:rsidRDefault="00CE3F72" w:rsidP="00CE3F72">
      <w:pPr>
        <w:pStyle w:val="Odstavecseseznamem"/>
        <w:numPr>
          <w:ilvl w:val="0"/>
          <w:numId w:val="8"/>
        </w:numPr>
        <w:spacing w:after="160" w:line="259" w:lineRule="auto"/>
        <w:rPr>
          <w:rFonts w:ascii="Arial" w:hAnsi="Arial" w:cs="Arial"/>
        </w:rPr>
      </w:pPr>
      <w:r w:rsidRPr="000974B9">
        <w:rPr>
          <w:rFonts w:ascii="Arial" w:hAnsi="Arial" w:cs="Arial"/>
        </w:rPr>
        <w:t>na území hl. m. Prahy mohou být nabízena pouze jízdní kola (nikoliv koloběžky)</w:t>
      </w:r>
    </w:p>
    <w:p w14:paraId="7A99795B" w14:textId="48D05139" w:rsidR="008C3296" w:rsidRPr="000974B9" w:rsidRDefault="00D45EF5" w:rsidP="008C3296">
      <w:pPr>
        <w:rPr>
          <w:rFonts w:ascii="Arial" w:hAnsi="Arial" w:cs="Arial"/>
        </w:rPr>
      </w:pPr>
      <w:r w:rsidRPr="000974B9">
        <w:rPr>
          <w:rFonts w:ascii="Arial" w:hAnsi="Arial" w:cs="Arial"/>
        </w:rPr>
        <w:lastRenderedPageBreak/>
        <w:t xml:space="preserve">Podle návrhu odboru dopravy </w:t>
      </w:r>
      <w:r w:rsidR="00E40E93" w:rsidRPr="000974B9">
        <w:rPr>
          <w:rFonts w:ascii="Arial" w:hAnsi="Arial" w:cs="Arial"/>
        </w:rPr>
        <w:t xml:space="preserve">Magistrátu hl. m. Prahy </w:t>
      </w:r>
      <w:r w:rsidRPr="000974B9">
        <w:rPr>
          <w:rFonts w:ascii="Arial" w:hAnsi="Arial" w:cs="Arial"/>
        </w:rPr>
        <w:t>bude z</w:t>
      </w:r>
      <w:r w:rsidR="008C3296" w:rsidRPr="000974B9">
        <w:rPr>
          <w:rFonts w:ascii="Arial" w:hAnsi="Arial" w:cs="Arial"/>
        </w:rPr>
        <w:t> hlediska legislativy postup</w:t>
      </w:r>
      <w:r w:rsidR="00FE6FB7" w:rsidRPr="000974B9">
        <w:rPr>
          <w:rFonts w:ascii="Arial" w:hAnsi="Arial" w:cs="Arial"/>
        </w:rPr>
        <w:t xml:space="preserve"> </w:t>
      </w:r>
      <w:r w:rsidR="008C3296" w:rsidRPr="000974B9">
        <w:rPr>
          <w:rFonts w:ascii="Arial" w:hAnsi="Arial" w:cs="Arial"/>
        </w:rPr>
        <w:t>probíhat</w:t>
      </w:r>
      <w:r w:rsidR="00FE6FB7" w:rsidRPr="000974B9">
        <w:rPr>
          <w:rFonts w:ascii="Arial" w:hAnsi="Arial" w:cs="Arial"/>
        </w:rPr>
        <w:t xml:space="preserve"> </w:t>
      </w:r>
      <w:r w:rsidR="008C3296" w:rsidRPr="000974B9">
        <w:rPr>
          <w:rFonts w:ascii="Arial" w:hAnsi="Arial" w:cs="Arial"/>
        </w:rPr>
        <w:t>dle §</w:t>
      </w:r>
      <w:r w:rsidRPr="000974B9">
        <w:rPr>
          <w:rFonts w:ascii="Arial" w:hAnsi="Arial" w:cs="Arial"/>
        </w:rPr>
        <w:t xml:space="preserve"> </w:t>
      </w:r>
      <w:r w:rsidR="008C3296" w:rsidRPr="000974B9">
        <w:rPr>
          <w:rFonts w:ascii="Arial" w:hAnsi="Arial" w:cs="Arial"/>
        </w:rPr>
        <w:t>25 zákona</w:t>
      </w:r>
      <w:r w:rsidRPr="000974B9">
        <w:rPr>
          <w:rFonts w:ascii="Arial" w:hAnsi="Arial" w:cs="Arial"/>
        </w:rPr>
        <w:t xml:space="preserve"> č.</w:t>
      </w:r>
      <w:r w:rsidR="008C3296" w:rsidRPr="000974B9">
        <w:rPr>
          <w:rFonts w:ascii="Arial" w:hAnsi="Arial" w:cs="Arial"/>
        </w:rPr>
        <w:t xml:space="preserve"> 13/1997</w:t>
      </w:r>
      <w:r w:rsidRPr="000974B9">
        <w:rPr>
          <w:rFonts w:ascii="Arial" w:hAnsi="Arial" w:cs="Arial"/>
        </w:rPr>
        <w:t xml:space="preserve"> Sb.</w:t>
      </w:r>
      <w:r w:rsidR="008C3296" w:rsidRPr="000974B9">
        <w:rPr>
          <w:rFonts w:ascii="Arial" w:hAnsi="Arial" w:cs="Arial"/>
        </w:rPr>
        <w:t>, o pozemních komunikacích,</w:t>
      </w:r>
      <w:r w:rsidR="00FE6FB7" w:rsidRPr="000974B9">
        <w:rPr>
          <w:rFonts w:ascii="Arial" w:hAnsi="Arial" w:cs="Arial"/>
        </w:rPr>
        <w:t xml:space="preserve"> </w:t>
      </w:r>
      <w:r w:rsidR="008C3296" w:rsidRPr="000974B9">
        <w:rPr>
          <w:rFonts w:ascii="Arial" w:hAnsi="Arial" w:cs="Arial"/>
        </w:rPr>
        <w:t>dle kterého se zajišťuje zvláštní užívání komunikace.</w:t>
      </w:r>
      <w:r w:rsidRPr="000974B9">
        <w:rPr>
          <w:rFonts w:ascii="Arial" w:hAnsi="Arial" w:cs="Arial"/>
        </w:rPr>
        <w:t xml:space="preserve"> </w:t>
      </w:r>
    </w:p>
    <w:p w14:paraId="106AB109" w14:textId="77777777" w:rsidR="00D45EF5" w:rsidRPr="000974B9" w:rsidRDefault="00D45EF5" w:rsidP="00D45EF5">
      <w:pPr>
        <w:rPr>
          <w:rFonts w:ascii="Arial" w:hAnsi="Arial" w:cs="Arial"/>
          <w:u w:val="single"/>
        </w:rPr>
      </w:pPr>
      <w:r w:rsidRPr="000974B9">
        <w:rPr>
          <w:rFonts w:ascii="Arial" w:hAnsi="Arial" w:cs="Arial"/>
          <w:u w:val="single"/>
        </w:rPr>
        <w:t>Povaha „vyhrazení trvalého parkovacího místa“ a rozsah zákonného pojmu</w:t>
      </w:r>
    </w:p>
    <w:p w14:paraId="68164D9B" w14:textId="4F8AB303" w:rsidR="00D45EF5" w:rsidRPr="000974B9" w:rsidRDefault="00D45EF5" w:rsidP="00D45EF5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Zvláštní užívání veřejného prostranství prostřednictvím vyhrazení trvalého parkovacího místa vyžaduje povolení </w:t>
      </w:r>
      <w:r w:rsidR="00B24D7B" w:rsidRPr="000974B9">
        <w:rPr>
          <w:rFonts w:ascii="Arial" w:hAnsi="Arial" w:cs="Arial"/>
        </w:rPr>
        <w:t xml:space="preserve">příslušného </w:t>
      </w:r>
      <w:r w:rsidRPr="000974B9">
        <w:rPr>
          <w:rFonts w:ascii="Arial" w:hAnsi="Arial" w:cs="Arial"/>
        </w:rPr>
        <w:t>silničního správního úřadu podle § 25 odst. 1 a odst. 6 písm. c) bodu 4. zákona č. 13/1997 Sb., o pozemních komunikacích. Jde o zvláštní užívání, které je na rozdíl od obecného užívání komunikací úplatné, a může být zpoplatněno místním poplatkem.</w:t>
      </w:r>
    </w:p>
    <w:p w14:paraId="3DC0E190" w14:textId="17025641" w:rsidR="00987065" w:rsidRPr="000974B9" w:rsidRDefault="00B24D7B" w:rsidP="008C3296">
      <w:pPr>
        <w:rPr>
          <w:rFonts w:ascii="Arial" w:hAnsi="Arial" w:cs="Arial"/>
        </w:rPr>
      </w:pPr>
      <w:r w:rsidRPr="000974B9">
        <w:rPr>
          <w:rFonts w:ascii="Arial" w:hAnsi="Arial" w:cs="Arial"/>
        </w:rPr>
        <w:t>Pokud silniční správní úřad rozhodne kladně a povolení vydá, je nutné označit vyhrazené parkovací místo v souladu s právními předpisy (vyhláška č. 294/2015</w:t>
      </w:r>
      <w:r w:rsidR="00367004" w:rsidRPr="000974B9">
        <w:rPr>
          <w:rFonts w:ascii="Arial" w:hAnsi="Arial" w:cs="Arial"/>
        </w:rPr>
        <w:t xml:space="preserve"> Sb., kterou se provádějí pravidla provozu na pozemních komunikacích</w:t>
      </w:r>
      <w:r w:rsidRPr="000974B9">
        <w:rPr>
          <w:rFonts w:ascii="Arial" w:hAnsi="Arial" w:cs="Arial"/>
        </w:rPr>
        <w:t xml:space="preserve">). </w:t>
      </w:r>
      <w:r w:rsidR="00367004" w:rsidRPr="000974B9">
        <w:rPr>
          <w:rFonts w:ascii="Arial" w:hAnsi="Arial" w:cs="Arial"/>
        </w:rPr>
        <w:t>V</w:t>
      </w:r>
      <w:r w:rsidRPr="000974B9">
        <w:rPr>
          <w:rFonts w:ascii="Arial" w:hAnsi="Arial" w:cs="Arial"/>
        </w:rPr>
        <w:t xml:space="preserve">yhrazení parkovacího místa </w:t>
      </w:r>
      <w:r w:rsidR="00367004" w:rsidRPr="000974B9">
        <w:rPr>
          <w:rFonts w:ascii="Arial" w:hAnsi="Arial" w:cs="Arial"/>
        </w:rPr>
        <w:t>směřuje</w:t>
      </w:r>
      <w:r w:rsidRPr="000974B9">
        <w:rPr>
          <w:rFonts w:ascii="Arial" w:hAnsi="Arial" w:cs="Arial"/>
        </w:rPr>
        <w:t xml:space="preserve"> vůči konkrétní osobě </w:t>
      </w:r>
      <w:r w:rsidR="00367004" w:rsidRPr="000974B9">
        <w:rPr>
          <w:rFonts w:ascii="Arial" w:hAnsi="Arial" w:cs="Arial"/>
        </w:rPr>
        <w:t>(</w:t>
      </w:r>
      <w:r w:rsidRPr="000974B9">
        <w:rPr>
          <w:rFonts w:ascii="Arial" w:hAnsi="Arial" w:cs="Arial"/>
        </w:rPr>
        <w:t>žadateli</w:t>
      </w:r>
      <w:r w:rsidR="00367004" w:rsidRPr="000974B9">
        <w:rPr>
          <w:rFonts w:ascii="Arial" w:hAnsi="Arial" w:cs="Arial"/>
        </w:rPr>
        <w:t>),</w:t>
      </w:r>
      <w:r w:rsidRPr="000974B9">
        <w:rPr>
          <w:rFonts w:ascii="Arial" w:hAnsi="Arial" w:cs="Arial"/>
        </w:rPr>
        <w:t xml:space="preserve"> což se projeví na dodatkové tabulce, na které bude údaj o tom, komu je parkoviště vyhrazeno</w:t>
      </w:r>
      <w:r w:rsidR="00987065" w:rsidRPr="000974B9">
        <w:rPr>
          <w:rFonts w:ascii="Arial" w:hAnsi="Arial" w:cs="Arial"/>
        </w:rPr>
        <w:t>. Navrhuje se</w:t>
      </w:r>
      <w:r w:rsidR="00541744" w:rsidRPr="000974B9">
        <w:rPr>
          <w:rFonts w:ascii="Arial" w:hAnsi="Arial" w:cs="Arial"/>
        </w:rPr>
        <w:t xml:space="preserve"> tedy</w:t>
      </w:r>
      <w:r w:rsidR="00987065" w:rsidRPr="000974B9">
        <w:rPr>
          <w:rFonts w:ascii="Arial" w:hAnsi="Arial" w:cs="Arial"/>
        </w:rPr>
        <w:t xml:space="preserve"> použití dopravní značky č. IP 12 – Vyhrazené parkoviště s uvedením symbolu jízdního kola a údajem, pro koho je parkoviště vyhrazeno (</w:t>
      </w:r>
      <w:r w:rsidR="002760F1" w:rsidRPr="000974B9">
        <w:rPr>
          <w:rFonts w:ascii="Arial" w:hAnsi="Arial" w:cs="Arial"/>
        </w:rPr>
        <w:t xml:space="preserve">hlavní město Praha </w:t>
      </w:r>
      <w:r w:rsidR="00987065" w:rsidRPr="000974B9">
        <w:rPr>
          <w:rFonts w:ascii="Arial" w:hAnsi="Arial" w:cs="Arial"/>
        </w:rPr>
        <w:t>/TSK).</w:t>
      </w:r>
    </w:p>
    <w:p w14:paraId="318A853B" w14:textId="60A4D684" w:rsidR="000A65CF" w:rsidRPr="000974B9" w:rsidRDefault="000A65CF" w:rsidP="008C3296">
      <w:pPr>
        <w:rPr>
          <w:rFonts w:ascii="Arial" w:hAnsi="Arial" w:cs="Arial"/>
          <w:u w:val="single"/>
        </w:rPr>
      </w:pPr>
      <w:r w:rsidRPr="000974B9">
        <w:rPr>
          <w:rFonts w:ascii="Arial" w:hAnsi="Arial" w:cs="Arial"/>
          <w:u w:val="single"/>
        </w:rPr>
        <w:t>Osvobození od poplatkové povinnosti</w:t>
      </w:r>
    </w:p>
    <w:p w14:paraId="6749DB06" w14:textId="530107B0" w:rsidR="00647399" w:rsidRPr="000974B9" w:rsidRDefault="001F0B9B" w:rsidP="00647399">
      <w:pPr>
        <w:rPr>
          <w:rFonts w:ascii="Arial" w:hAnsi="Arial" w:cs="Arial"/>
        </w:rPr>
      </w:pPr>
      <w:r w:rsidRPr="000974B9">
        <w:rPr>
          <w:rFonts w:ascii="Arial" w:hAnsi="Arial" w:cs="Arial"/>
        </w:rPr>
        <w:t>Nové u</w:t>
      </w:r>
      <w:r w:rsidR="00647399" w:rsidRPr="000974B9">
        <w:rPr>
          <w:rFonts w:ascii="Arial" w:hAnsi="Arial" w:cs="Arial"/>
        </w:rPr>
        <w:t>stanovení je systematicky zařazeno mezi výčty osvobození od poplatkové povinnosti v § 5 odst. 1 písm. a)</w:t>
      </w:r>
      <w:r w:rsidR="000A65CF" w:rsidRPr="000974B9">
        <w:rPr>
          <w:rFonts w:ascii="Arial" w:hAnsi="Arial" w:cs="Arial"/>
        </w:rPr>
        <w:t xml:space="preserve"> vyhlášky</w:t>
      </w:r>
      <w:r w:rsidR="00647399" w:rsidRPr="000974B9">
        <w:rPr>
          <w:rFonts w:ascii="Arial" w:hAnsi="Arial" w:cs="Arial"/>
        </w:rPr>
        <w:t>. Navazuje tak na existující koncepci osvobození konstruovaných vyhláškou v mezích zákona o místních poplatcích.</w:t>
      </w:r>
      <w:r w:rsidR="000A65CF" w:rsidRPr="000974B9">
        <w:rPr>
          <w:rFonts w:ascii="Arial" w:hAnsi="Arial" w:cs="Arial"/>
        </w:rPr>
        <w:t xml:space="preserve"> </w:t>
      </w:r>
      <w:r w:rsidR="00647399" w:rsidRPr="000974B9">
        <w:rPr>
          <w:rFonts w:ascii="Arial" w:hAnsi="Arial" w:cs="Arial"/>
        </w:rPr>
        <w:t>Osvobození se vztahuje pouze na sdílená kola</w:t>
      </w:r>
      <w:r w:rsidR="000A65CF" w:rsidRPr="000974B9">
        <w:rPr>
          <w:rFonts w:ascii="Arial" w:hAnsi="Arial" w:cs="Arial"/>
        </w:rPr>
        <w:t xml:space="preserve"> v rámci </w:t>
      </w:r>
      <w:proofErr w:type="spellStart"/>
      <w:r w:rsidR="000A65CF" w:rsidRPr="000974B9">
        <w:rPr>
          <w:rFonts w:ascii="Arial" w:hAnsi="Arial" w:cs="Arial"/>
        </w:rPr>
        <w:t>bikesharingu</w:t>
      </w:r>
      <w:proofErr w:type="spellEnd"/>
      <w:r w:rsidR="00647399" w:rsidRPr="000974B9">
        <w:rPr>
          <w:rFonts w:ascii="Arial" w:hAnsi="Arial" w:cs="Arial"/>
        </w:rPr>
        <w:t xml:space="preserve"> vymezená</w:t>
      </w:r>
      <w:r w:rsidR="00FE6FB7" w:rsidRPr="000974B9">
        <w:rPr>
          <w:rFonts w:ascii="Arial" w:hAnsi="Arial" w:cs="Arial"/>
        </w:rPr>
        <w:t xml:space="preserve"> </w:t>
      </w:r>
      <w:r w:rsidR="00647399" w:rsidRPr="000974B9">
        <w:rPr>
          <w:rFonts w:ascii="Arial" w:hAnsi="Arial" w:cs="Arial"/>
        </w:rPr>
        <w:t>v</w:t>
      </w:r>
      <w:r w:rsidR="000A65CF" w:rsidRPr="000974B9">
        <w:rPr>
          <w:rFonts w:ascii="Arial" w:hAnsi="Arial" w:cs="Arial"/>
        </w:rPr>
        <w:t xml:space="preserve"> ustanovení</w:t>
      </w:r>
      <w:r w:rsidR="00647399" w:rsidRPr="000974B9">
        <w:rPr>
          <w:rFonts w:ascii="Arial" w:hAnsi="Arial" w:cs="Arial"/>
        </w:rPr>
        <w:t xml:space="preserve"> § 1 odst. 2 písm. a) vyhlášky, tj. na jasně </w:t>
      </w:r>
      <w:r w:rsidR="00FE6FB7" w:rsidRPr="000974B9">
        <w:rPr>
          <w:rFonts w:ascii="Arial" w:hAnsi="Arial" w:cs="Arial"/>
        </w:rPr>
        <w:t>v</w:t>
      </w:r>
      <w:r w:rsidR="00647399" w:rsidRPr="000974B9">
        <w:rPr>
          <w:rFonts w:ascii="Arial" w:hAnsi="Arial" w:cs="Arial"/>
        </w:rPr>
        <w:t>ymezený typ dopravního prostředku v systému sdílené mobility. Tím se zamezuje</w:t>
      </w:r>
      <w:r w:rsidR="00FE6FB7" w:rsidRPr="000974B9">
        <w:rPr>
          <w:rFonts w:ascii="Arial" w:hAnsi="Arial" w:cs="Arial"/>
        </w:rPr>
        <w:t xml:space="preserve"> </w:t>
      </w:r>
      <w:r w:rsidR="00647399" w:rsidRPr="000974B9">
        <w:rPr>
          <w:rFonts w:ascii="Arial" w:hAnsi="Arial" w:cs="Arial"/>
        </w:rPr>
        <w:t>nejasnostem v aplikaci a je předejito extenzivnímu výkladu ve prospěch jiných typů zařízení</w:t>
      </w:r>
      <w:r w:rsidR="000A65CF" w:rsidRPr="000974B9">
        <w:rPr>
          <w:rFonts w:ascii="Arial" w:hAnsi="Arial" w:cs="Arial"/>
        </w:rPr>
        <w:t xml:space="preserve"> (např. koloběžek)</w:t>
      </w:r>
      <w:r w:rsidR="00647399" w:rsidRPr="000974B9">
        <w:rPr>
          <w:rFonts w:ascii="Arial" w:hAnsi="Arial" w:cs="Arial"/>
        </w:rPr>
        <w:t>.</w:t>
      </w:r>
    </w:p>
    <w:p w14:paraId="0C011006" w14:textId="600B4DB8" w:rsidR="00AF03D5" w:rsidRPr="000974B9" w:rsidRDefault="00647399" w:rsidP="000A65CF">
      <w:pPr>
        <w:rPr>
          <w:rFonts w:ascii="Arial" w:hAnsi="Arial" w:cs="Arial"/>
        </w:rPr>
      </w:pPr>
      <w:r w:rsidRPr="000974B9">
        <w:rPr>
          <w:rFonts w:ascii="Arial" w:hAnsi="Arial" w:cs="Arial"/>
        </w:rPr>
        <w:t>Rozhodné je, že stání se týká systému sdílených kol provozovaného hlavním městem Prahou prostřednictvím TSK</w:t>
      </w:r>
      <w:r w:rsidR="000A65CF" w:rsidRPr="000974B9">
        <w:rPr>
          <w:rFonts w:ascii="Arial" w:hAnsi="Arial" w:cs="Arial"/>
        </w:rPr>
        <w:t xml:space="preserve"> a </w:t>
      </w:r>
      <w:r w:rsidRPr="000974B9">
        <w:rPr>
          <w:rFonts w:ascii="Arial" w:hAnsi="Arial" w:cs="Arial"/>
        </w:rPr>
        <w:t>zohledňuje skutečnost, že TSK vystupuje jako městská organizace zajišťující správu a údržbu komunikací a dalších zařízení sloužících veřejné dopravě</w:t>
      </w:r>
      <w:r w:rsidR="000A65CF" w:rsidRPr="000974B9">
        <w:rPr>
          <w:rFonts w:ascii="Arial" w:hAnsi="Arial" w:cs="Arial"/>
        </w:rPr>
        <w:t xml:space="preserve">. To tedy znamená, že </w:t>
      </w:r>
      <w:r w:rsidR="00580811" w:rsidRPr="000974B9">
        <w:rPr>
          <w:rFonts w:ascii="Arial" w:hAnsi="Arial" w:cs="Arial"/>
        </w:rPr>
        <w:t>poskytovatelé bikesharingu</w:t>
      </w:r>
      <w:r w:rsidR="000A65CF" w:rsidRPr="000974B9">
        <w:rPr>
          <w:rFonts w:ascii="Arial" w:hAnsi="Arial" w:cs="Arial"/>
        </w:rPr>
        <w:t xml:space="preserve">, kteří uzavřou smlouvu s hlavním městem Prahou prostřednictvím TSK, mohou na </w:t>
      </w:r>
      <w:r w:rsidR="00580811" w:rsidRPr="000974B9">
        <w:rPr>
          <w:rFonts w:ascii="Arial" w:hAnsi="Arial" w:cs="Arial"/>
        </w:rPr>
        <w:t xml:space="preserve">„osvobozeném“ </w:t>
      </w:r>
      <w:r w:rsidR="000A65CF" w:rsidRPr="000974B9">
        <w:rPr>
          <w:rFonts w:ascii="Arial" w:hAnsi="Arial" w:cs="Arial"/>
        </w:rPr>
        <w:t xml:space="preserve">vyznačeném </w:t>
      </w:r>
      <w:r w:rsidR="00580811" w:rsidRPr="000974B9">
        <w:rPr>
          <w:rFonts w:ascii="Arial" w:hAnsi="Arial" w:cs="Arial"/>
        </w:rPr>
        <w:t xml:space="preserve">parkovacím </w:t>
      </w:r>
      <w:r w:rsidR="000A65CF" w:rsidRPr="000974B9">
        <w:rPr>
          <w:rFonts w:ascii="Arial" w:hAnsi="Arial" w:cs="Arial"/>
        </w:rPr>
        <w:t>místě</w:t>
      </w:r>
      <w:r w:rsidR="00580811" w:rsidRPr="000974B9">
        <w:rPr>
          <w:rFonts w:ascii="Arial" w:hAnsi="Arial" w:cs="Arial"/>
        </w:rPr>
        <w:t xml:space="preserve">, </w:t>
      </w:r>
      <w:r w:rsidR="000A65CF" w:rsidRPr="000974B9">
        <w:rPr>
          <w:rFonts w:ascii="Arial" w:hAnsi="Arial" w:cs="Arial"/>
        </w:rPr>
        <w:t xml:space="preserve">odkládat a nabízet k zapůjčení </w:t>
      </w:r>
      <w:r w:rsidR="00580811" w:rsidRPr="000974B9">
        <w:rPr>
          <w:rFonts w:ascii="Arial" w:hAnsi="Arial" w:cs="Arial"/>
        </w:rPr>
        <w:t xml:space="preserve">sdílená jízdní </w:t>
      </w:r>
      <w:r w:rsidR="000A65CF" w:rsidRPr="000974B9">
        <w:rPr>
          <w:rFonts w:ascii="Arial" w:hAnsi="Arial" w:cs="Arial"/>
        </w:rPr>
        <w:t>kola.</w:t>
      </w:r>
    </w:p>
    <w:p w14:paraId="568B9B5F" w14:textId="0886B489" w:rsidR="0054195A" w:rsidRPr="000974B9" w:rsidRDefault="0054195A" w:rsidP="0028094C">
      <w:pPr>
        <w:rPr>
          <w:rFonts w:ascii="Arial" w:hAnsi="Arial" w:cs="Arial"/>
          <w:u w:val="single"/>
        </w:rPr>
      </w:pPr>
      <w:r w:rsidRPr="000974B9">
        <w:rPr>
          <w:rFonts w:ascii="Arial" w:hAnsi="Arial" w:cs="Arial"/>
          <w:u w:val="single"/>
        </w:rPr>
        <w:t>Dopad navrhované úpravy</w:t>
      </w:r>
    </w:p>
    <w:p w14:paraId="5FAD0CB8" w14:textId="53DA0236" w:rsidR="0028094C" w:rsidRPr="000974B9" w:rsidRDefault="00647399" w:rsidP="0028094C">
      <w:pPr>
        <w:rPr>
          <w:rFonts w:ascii="Arial" w:hAnsi="Arial" w:cs="Arial"/>
        </w:rPr>
      </w:pPr>
      <w:r w:rsidRPr="000974B9">
        <w:rPr>
          <w:rFonts w:ascii="Arial" w:hAnsi="Arial" w:cs="Arial"/>
        </w:rPr>
        <w:t>Vymezením osvobození pouze pro stání sdílených kol</w:t>
      </w:r>
      <w:r w:rsidR="0028094C" w:rsidRPr="000974B9">
        <w:rPr>
          <w:rFonts w:ascii="Arial" w:hAnsi="Arial" w:cs="Arial"/>
        </w:rPr>
        <w:t xml:space="preserve"> v rámci bikesharingu na vyhrazených parkovacích místech je zachována možnost hlavního města Prahy a městských částí </w:t>
      </w:r>
      <w:r w:rsidR="0054195A" w:rsidRPr="000974B9">
        <w:rPr>
          <w:rFonts w:ascii="Arial" w:hAnsi="Arial" w:cs="Arial"/>
        </w:rPr>
        <w:t xml:space="preserve">jednak rozlišovat režim jiných poskytovatelů sdílených kol (a jejich případného zpoplatnění) a jednak </w:t>
      </w:r>
      <w:r w:rsidR="0028094C" w:rsidRPr="000974B9">
        <w:rPr>
          <w:rFonts w:ascii="Arial" w:hAnsi="Arial" w:cs="Arial"/>
        </w:rPr>
        <w:t>regulovat provoz, umístění a kapacitu stání, a tím minimalizovat negativní dopady na pěší, cyklisty i okolní provoz.</w:t>
      </w:r>
    </w:p>
    <w:p w14:paraId="23B33FA5" w14:textId="471A14A4" w:rsidR="00601B29" w:rsidRPr="000974B9" w:rsidRDefault="00F60539" w:rsidP="00DE7B66">
      <w:pPr>
        <w:rPr>
          <w:rFonts w:ascii="Arial" w:hAnsi="Arial" w:cs="Arial"/>
        </w:rPr>
      </w:pPr>
      <w:r w:rsidRPr="000974B9">
        <w:rPr>
          <w:rFonts w:ascii="Arial" w:hAnsi="Arial" w:cs="Arial"/>
        </w:rPr>
        <w:lastRenderedPageBreak/>
        <w:t xml:space="preserve">Osvobození je tedy stanoveno spíše úzce a vztahuje se pouze na stání sdílených kol v systému, který je smluvně zajišťován hlavním městem Prahou prostřednictvím TSK. Ostatní poskytovatelé sdílených kol se nadále budou řídit ustanoveními vyhlášky </w:t>
      </w:r>
      <w:r w:rsidRPr="000974B9">
        <w:rPr>
          <w:rFonts w:ascii="Arial" w:hAnsi="Arial" w:cs="Arial"/>
        </w:rPr>
        <w:br/>
        <w:t>a zákona o místních poplatcích. Předpokládá se, že uvedené osvobození bude tyto ostatní poskytovatele motivovat ke spolupráci s hlavním městem Prahou a městskými částm</w:t>
      </w:r>
      <w:r w:rsidR="00922CA9" w:rsidRPr="000974B9">
        <w:rPr>
          <w:rFonts w:ascii="Arial" w:hAnsi="Arial" w:cs="Arial"/>
        </w:rPr>
        <w:t>i,</w:t>
      </w:r>
      <w:r w:rsidRPr="000974B9">
        <w:rPr>
          <w:rFonts w:ascii="Arial" w:hAnsi="Arial" w:cs="Arial"/>
        </w:rPr>
        <w:t xml:space="preserve"> a tak k respektování regulace a dodržování sjednaných pravidel umisťování kol na veřejných prostranstvích.</w:t>
      </w:r>
    </w:p>
    <w:p w14:paraId="4BA2B804" w14:textId="55CAFD0B" w:rsidR="00EA431A" w:rsidRPr="000974B9" w:rsidRDefault="00EA431A" w:rsidP="00EA431A">
      <w:pPr>
        <w:rPr>
          <w:rFonts w:ascii="Arial" w:hAnsi="Arial" w:cs="Arial"/>
          <w:b/>
          <w:bCs/>
        </w:rPr>
      </w:pPr>
      <w:r w:rsidRPr="000974B9">
        <w:rPr>
          <w:rFonts w:ascii="Arial" w:hAnsi="Arial" w:cs="Arial"/>
          <w:b/>
          <w:bCs/>
        </w:rPr>
        <w:t>Úprava ustanovení § 3 odst. 5 vyhlášky</w:t>
      </w:r>
    </w:p>
    <w:p w14:paraId="1B6BDC12" w14:textId="46FA7040" w:rsidR="006E1C83" w:rsidRPr="000974B9" w:rsidRDefault="006E1C83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Navrhovaná změna § 3 odst. 5 vyhlášky spočívá ve vypuštění ohlašovací povinnosti pro </w:t>
      </w:r>
      <w:r w:rsidR="00567E4C" w:rsidRPr="000974B9">
        <w:rPr>
          <w:rFonts w:ascii="Arial" w:hAnsi="Arial" w:cs="Arial"/>
        </w:rPr>
        <w:t xml:space="preserve">nově osvobozené vyhrazené trvalé parkovací místo </w:t>
      </w:r>
      <w:r w:rsidRPr="000974B9">
        <w:rPr>
          <w:rFonts w:ascii="Arial" w:hAnsi="Arial" w:cs="Arial"/>
        </w:rPr>
        <w:t>podle § 5 odst. 1 písm. a) bod 4. vyhlášky</w:t>
      </w:r>
      <w:r w:rsidR="00567E4C" w:rsidRPr="000974B9">
        <w:rPr>
          <w:rFonts w:ascii="Arial" w:hAnsi="Arial" w:cs="Arial"/>
        </w:rPr>
        <w:t xml:space="preserve">. </w:t>
      </w:r>
      <w:r w:rsidRPr="000974B9">
        <w:rPr>
          <w:rFonts w:ascii="Arial" w:hAnsi="Arial" w:cs="Arial"/>
        </w:rPr>
        <w:t xml:space="preserve">Ustanovení § 3 odst. 5 vyhlášky nově zní: </w:t>
      </w:r>
    </w:p>
    <w:p w14:paraId="4AFF6E53" w14:textId="44383C3F" w:rsidR="00FC6044" w:rsidRPr="000974B9" w:rsidRDefault="006E1C83" w:rsidP="00FE6F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</w:rPr>
      </w:pPr>
      <w:r w:rsidRPr="000974B9">
        <w:rPr>
          <w:rFonts w:ascii="Arial" w:hAnsi="Arial" w:cs="Arial"/>
          <w:i/>
          <w:iCs/>
          <w:color w:val="000000" w:themeColor="text1"/>
        </w:rPr>
        <w:t xml:space="preserve">(5) Ohlášení se podá i v případě, kdy je užívání veřejného prostranství od poplatku osvobozeno </w:t>
      </w:r>
      <w:bookmarkStart w:id="0" w:name="_Hlk227673175"/>
      <w:r w:rsidRPr="000974B9">
        <w:rPr>
          <w:rFonts w:ascii="Arial" w:hAnsi="Arial" w:cs="Arial"/>
          <w:i/>
          <w:iCs/>
          <w:color w:val="000000" w:themeColor="text1"/>
        </w:rPr>
        <w:t>s výjimkou osvobození vyhrazení trvalého parkovacího místa podle § 5 odst. 1 písm. a) bod 4.</w:t>
      </w:r>
      <w:bookmarkEnd w:id="0"/>
    </w:p>
    <w:p w14:paraId="0A927147" w14:textId="77777777" w:rsidR="00FC6044" w:rsidRPr="000974B9" w:rsidRDefault="00FC6044" w:rsidP="00FE6F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 w:themeColor="text1"/>
        </w:rPr>
      </w:pPr>
    </w:p>
    <w:p w14:paraId="070BD7EE" w14:textId="77777777" w:rsidR="008800E3" w:rsidRPr="000974B9" w:rsidRDefault="00567E4C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>Cílem navrhované úpravy je</w:t>
      </w:r>
      <w:r w:rsidR="00FC6044" w:rsidRPr="000974B9">
        <w:rPr>
          <w:rFonts w:ascii="Arial" w:hAnsi="Arial" w:cs="Arial"/>
        </w:rPr>
        <w:t xml:space="preserve"> pružně reagovat na rozvoj systému sdílených kol </w:t>
      </w:r>
      <w:r w:rsidR="00FC6044" w:rsidRPr="000974B9">
        <w:rPr>
          <w:rFonts w:ascii="Arial" w:hAnsi="Arial" w:cs="Arial"/>
        </w:rPr>
        <w:br/>
      </w:r>
      <w:r w:rsidRPr="000974B9">
        <w:rPr>
          <w:rFonts w:ascii="Arial" w:hAnsi="Arial" w:cs="Arial"/>
        </w:rPr>
        <w:t xml:space="preserve">a odstranit administrativní zátěž spojenou s ohlašovací povinností u vyhrazených trvalých parkovacích míst, která slouží výlučně </w:t>
      </w:r>
      <w:r w:rsidR="00FC6044" w:rsidRPr="000974B9">
        <w:rPr>
          <w:rFonts w:ascii="Arial" w:hAnsi="Arial" w:cs="Arial"/>
        </w:rPr>
        <w:t xml:space="preserve">bikesharingu. Předpokládaná změna podporuje jednak (i) flexibilitu, když využití veřejného prostoru může být velmi dynamické a vyžaduje operativní změny a úpravy umístění parkování, ať již z důvodu rekonstrukcí komunikací, jiných priorit v území nebo i změn charakteru a využití území, a jednak </w:t>
      </w:r>
      <w:r w:rsidR="008800E3" w:rsidRPr="000974B9">
        <w:rPr>
          <w:rFonts w:ascii="Arial" w:hAnsi="Arial" w:cs="Arial"/>
        </w:rPr>
        <w:t>(</w:t>
      </w:r>
      <w:proofErr w:type="spellStart"/>
      <w:r w:rsidR="008800E3" w:rsidRPr="000974B9">
        <w:rPr>
          <w:rFonts w:ascii="Arial" w:hAnsi="Arial" w:cs="Arial"/>
        </w:rPr>
        <w:t>ii</w:t>
      </w:r>
      <w:proofErr w:type="spellEnd"/>
      <w:r w:rsidR="008800E3" w:rsidRPr="000974B9">
        <w:rPr>
          <w:rFonts w:ascii="Arial" w:hAnsi="Arial" w:cs="Arial"/>
        </w:rPr>
        <w:t xml:space="preserve">) </w:t>
      </w:r>
      <w:r w:rsidR="00FC6044" w:rsidRPr="000974B9">
        <w:rPr>
          <w:rFonts w:ascii="Arial" w:hAnsi="Arial" w:cs="Arial"/>
        </w:rPr>
        <w:t xml:space="preserve">snižuje administrativní náročnost pro správce poplatku (zpracování </w:t>
      </w:r>
      <w:r w:rsidR="008800E3" w:rsidRPr="000974B9">
        <w:rPr>
          <w:rFonts w:ascii="Arial" w:hAnsi="Arial" w:cs="Arial"/>
        </w:rPr>
        <w:t>četných a opakovaných</w:t>
      </w:r>
      <w:r w:rsidR="00FC6044" w:rsidRPr="000974B9">
        <w:rPr>
          <w:rFonts w:ascii="Arial" w:hAnsi="Arial" w:cs="Arial"/>
        </w:rPr>
        <w:t xml:space="preserve"> ohlášení, vedení a aktualizace seznamu parkovacích lokalit</w:t>
      </w:r>
      <w:r w:rsidR="008800E3" w:rsidRPr="000974B9">
        <w:rPr>
          <w:rFonts w:ascii="Arial" w:hAnsi="Arial" w:cs="Arial"/>
        </w:rPr>
        <w:t>).</w:t>
      </w:r>
    </w:p>
    <w:p w14:paraId="3DF93E7E" w14:textId="07DC88F4" w:rsidR="00F96625" w:rsidRPr="000974B9" w:rsidRDefault="00F96625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>Zákon o místních poplatcích předpokládá ohlašovací povinnost jako základní nástroj správy místních poplatků. Poplatník nebo plátce má svou poplatkovou povinnost ohlásit a v souladu s vyhláškou poplatek uhradit</w:t>
      </w:r>
      <w:r w:rsidR="00B55142" w:rsidRPr="000974B9">
        <w:rPr>
          <w:rFonts w:ascii="Arial" w:hAnsi="Arial" w:cs="Arial"/>
        </w:rPr>
        <w:t xml:space="preserve">. </w:t>
      </w:r>
      <w:r w:rsidRPr="000974B9">
        <w:rPr>
          <w:rFonts w:ascii="Arial" w:hAnsi="Arial" w:cs="Arial"/>
        </w:rPr>
        <w:t>Současně však zákon</w:t>
      </w:r>
      <w:r w:rsidR="00B55142" w:rsidRPr="000974B9">
        <w:rPr>
          <w:rFonts w:ascii="Arial" w:hAnsi="Arial" w:cs="Arial"/>
        </w:rPr>
        <w:t xml:space="preserve"> o místních poplatcích</w:t>
      </w:r>
      <w:r w:rsidRPr="000974B9">
        <w:rPr>
          <w:rFonts w:ascii="Arial" w:hAnsi="Arial" w:cs="Arial"/>
        </w:rPr>
        <w:t xml:space="preserve"> výslovně </w:t>
      </w:r>
      <w:r w:rsidR="00B55142" w:rsidRPr="000974B9">
        <w:rPr>
          <w:rFonts w:ascii="Arial" w:hAnsi="Arial" w:cs="Arial"/>
        </w:rPr>
        <w:t xml:space="preserve">ve svém ustanovení § 14 odst. 3 písm. c) </w:t>
      </w:r>
      <w:r w:rsidRPr="000974B9">
        <w:rPr>
          <w:rFonts w:ascii="Arial" w:hAnsi="Arial" w:cs="Arial"/>
        </w:rPr>
        <w:t xml:space="preserve">umožňuje obci, aby vyloučila povinnost podat ohlášení a upravila tak režim správy poplatku flexibilněji, přiměřeně místním podmínkám a potřebám. </w:t>
      </w:r>
    </w:p>
    <w:p w14:paraId="6E326CD5" w14:textId="2A280B6D" w:rsidR="00EF1C2F" w:rsidRPr="000974B9" w:rsidRDefault="007C76A5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>S ohledem na skutečnost, že systém pro stání sdílených kol je zajišťován hlavním městem Prahou prostřednictvím TSK, které aktuálně zpracovává pasport vyznačených a používaných míst k</w:t>
      </w:r>
      <w:r w:rsidR="00EF1C2F" w:rsidRPr="000974B9">
        <w:rPr>
          <w:rFonts w:ascii="Arial" w:hAnsi="Arial" w:cs="Arial"/>
        </w:rPr>
        <w:t> odkládání jízdních kol, a to ve spolupráci s úřady městských částí, jakožto příslušnými silničními správními úřady, by zachování ohlašovací povinnosti mělo pouze formální a administrativní povahu bez návaznosti na reálnou poplatkovou povinnost.</w:t>
      </w:r>
    </w:p>
    <w:p w14:paraId="23EBC248" w14:textId="77777777" w:rsidR="00EF1C2F" w:rsidRPr="000974B9" w:rsidRDefault="00EF1C2F" w:rsidP="00FE6FB7">
      <w:pPr>
        <w:rPr>
          <w:rFonts w:ascii="Arial" w:hAnsi="Arial" w:cs="Arial"/>
          <w:u w:val="single"/>
        </w:rPr>
      </w:pPr>
      <w:r w:rsidRPr="000974B9">
        <w:rPr>
          <w:rFonts w:ascii="Arial" w:hAnsi="Arial" w:cs="Arial"/>
          <w:u w:val="single"/>
        </w:rPr>
        <w:t>Dopad navrhované úpravy</w:t>
      </w:r>
    </w:p>
    <w:p w14:paraId="1AB27798" w14:textId="48CF28B1" w:rsidR="00EA431A" w:rsidRPr="000974B9" w:rsidRDefault="00EF1C2F" w:rsidP="00FE6FB7">
      <w:r w:rsidRPr="000974B9">
        <w:rPr>
          <w:rFonts w:ascii="Arial" w:hAnsi="Arial" w:cs="Arial"/>
        </w:rPr>
        <w:t xml:space="preserve">Navrhované vyloučení povinnost podat ohlášení pro nově osvobozená vyhrazená trvalá parkovací místa pro sdílená kola pouze sleduje legitimní cíl zjednodušení administrativy. </w:t>
      </w:r>
      <w:r w:rsidRPr="000974B9">
        <w:rPr>
          <w:rFonts w:ascii="Arial" w:hAnsi="Arial" w:cs="Arial"/>
        </w:rPr>
        <w:lastRenderedPageBreak/>
        <w:t>Nikterak neohrožuje správu poplatku vůči ostatním poplatníkům, neboť ohlašovací povinnost zůstává zachována pro běžné subjekty využívající vyhrazená parkovací místa za úplatu.</w:t>
      </w:r>
    </w:p>
    <w:p w14:paraId="40093867" w14:textId="6FBC8275" w:rsidR="00601B29" w:rsidRPr="000974B9" w:rsidRDefault="00601B29" w:rsidP="00FE6F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14:ligatures w14:val="standardContextual"/>
        </w:rPr>
      </w:pPr>
      <w:r w:rsidRPr="000974B9">
        <w:rPr>
          <w:rFonts w:ascii="Arial" w:hAnsi="Arial" w:cs="Arial"/>
          <w:b/>
          <w:bCs/>
          <w14:ligatures w14:val="standardContextual"/>
        </w:rPr>
        <w:t>Finanční dopad navrhovaných úprav do rozpočtu městských částí a rozpočtu hlavního města Prahy</w:t>
      </w:r>
    </w:p>
    <w:p w14:paraId="7E21B37D" w14:textId="77777777" w:rsidR="00601B29" w:rsidRPr="000974B9" w:rsidRDefault="00601B29" w:rsidP="00FE6FB7">
      <w:pPr>
        <w:autoSpaceDE w:val="0"/>
        <w:autoSpaceDN w:val="0"/>
        <w:adjustRightInd w:val="0"/>
        <w:spacing w:after="0"/>
        <w:rPr>
          <w:rFonts w:ascii="Arial" w:hAnsi="Arial" w:cs="Arial"/>
          <w14:ligatures w14:val="standardContextual"/>
        </w:rPr>
      </w:pPr>
    </w:p>
    <w:p w14:paraId="3CC59319" w14:textId="6D9166CD" w:rsidR="00601B29" w:rsidRPr="000974B9" w:rsidRDefault="00601B29" w:rsidP="00FE6FB7">
      <w:pPr>
        <w:autoSpaceDE w:val="0"/>
        <w:autoSpaceDN w:val="0"/>
        <w:adjustRightInd w:val="0"/>
        <w:spacing w:after="0"/>
        <w:rPr>
          <w:rFonts w:ascii="Arial" w:hAnsi="Arial" w:cs="Arial"/>
          <w:u w:val="single"/>
          <w14:ligatures w14:val="standardContextual"/>
        </w:rPr>
      </w:pPr>
      <w:r w:rsidRPr="000974B9">
        <w:rPr>
          <w:rFonts w:ascii="Arial" w:hAnsi="Arial" w:cs="Arial"/>
          <w14:ligatures w14:val="standardContextual"/>
        </w:rPr>
        <w:t xml:space="preserve">Místní poplatek za užívání veřejného prostranství je z části příjmem rozpočtů jednotlivých městských částí a z části příjmem rozpočtu hl. m. Prahy. </w:t>
      </w:r>
      <w:r w:rsidRPr="000974B9">
        <w:rPr>
          <w:rFonts w:ascii="Arial" w:hAnsi="Arial" w:cs="Arial"/>
          <w:u w:val="single"/>
          <w14:ligatures w14:val="standardContextual"/>
        </w:rPr>
        <w:t>Navržené úpravy nepřinesou výrazné změny celkových rozpočtových příjmů.</w:t>
      </w:r>
    </w:p>
    <w:p w14:paraId="02A8EB18" w14:textId="77777777" w:rsidR="00601B29" w:rsidRPr="000974B9" w:rsidRDefault="00601B29" w:rsidP="00FE6FB7">
      <w:pPr>
        <w:autoSpaceDE w:val="0"/>
        <w:autoSpaceDN w:val="0"/>
        <w:adjustRightInd w:val="0"/>
        <w:spacing w:after="0"/>
        <w:rPr>
          <w:rFonts w:ascii="Arial" w:hAnsi="Arial" w:cs="Arial"/>
          <w14:ligatures w14:val="standardContextual"/>
        </w:rPr>
      </w:pPr>
    </w:p>
    <w:p w14:paraId="254FB65C" w14:textId="77777777" w:rsidR="00601B29" w:rsidRPr="000974B9" w:rsidRDefault="00601B29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>Vypuštěním dodatku „pro motorová vozidla“ lze očekávat mírné rozšíření okruhu potenciálně poplatných případů v situacích, kdy bude zřízeno trvalé vyhrazené parkovací místo pro jiný typ dopravního prostředku, než je motorové vozidlo. Vzhledem k tomu, že tyto případy jsou v praxi spíše výjimečné, lze finanční dopad na příjmovou stránku rozpočtů hodnotit jako spíše zanedbatelný.</w:t>
      </w:r>
    </w:p>
    <w:p w14:paraId="4FBA1BC2" w14:textId="0DFBF0E5" w:rsidR="00411A03" w:rsidRPr="000974B9" w:rsidRDefault="00601B29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>Z hlediska rozpočtu osvobození</w:t>
      </w:r>
      <w:r w:rsidR="00411A03" w:rsidRPr="000974B9">
        <w:rPr>
          <w:rFonts w:ascii="Arial" w:hAnsi="Arial" w:cs="Arial"/>
        </w:rPr>
        <w:t xml:space="preserve"> teoreticky znamená</w:t>
      </w:r>
      <w:r w:rsidRPr="000974B9">
        <w:rPr>
          <w:rFonts w:ascii="Arial" w:hAnsi="Arial" w:cs="Arial"/>
        </w:rPr>
        <w:t xml:space="preserve"> ztrátu potenciálního příjmu</w:t>
      </w:r>
      <w:r w:rsid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 xml:space="preserve">z poplatků, které by se mohly vztahovat na stání sdílených kol. </w:t>
      </w:r>
      <w:r w:rsidR="00411A03" w:rsidRPr="000974B9">
        <w:rPr>
          <w:rFonts w:ascii="Arial" w:hAnsi="Arial" w:cs="Arial"/>
        </w:rPr>
        <w:t>Reálně však doposud ke zpoplatňování bikesharingu spíše nedocházelo, a to s ohledem na úpravu, jež</w:t>
      </w:r>
      <w:r w:rsidR="00811D30" w:rsidRPr="000974B9">
        <w:rPr>
          <w:rFonts w:ascii="Arial" w:hAnsi="Arial" w:cs="Arial"/>
        </w:rPr>
        <w:t xml:space="preserve"> se jevila v praxi obtížně aplikovatelná</w:t>
      </w:r>
      <w:r w:rsidR="00411A03" w:rsidRPr="000974B9">
        <w:rPr>
          <w:rFonts w:ascii="Arial" w:hAnsi="Arial" w:cs="Arial"/>
        </w:rPr>
        <w:t xml:space="preserve"> </w:t>
      </w:r>
      <w:r w:rsidR="00811D30" w:rsidRPr="000974B9">
        <w:rPr>
          <w:rFonts w:ascii="Arial" w:hAnsi="Arial" w:cs="Arial"/>
        </w:rPr>
        <w:t xml:space="preserve">a </w:t>
      </w:r>
      <w:r w:rsidR="00411A03" w:rsidRPr="000974B9">
        <w:rPr>
          <w:rFonts w:ascii="Arial" w:hAnsi="Arial" w:cs="Arial"/>
        </w:rPr>
        <w:t xml:space="preserve">byla </w:t>
      </w:r>
      <w:r w:rsidR="00811D30" w:rsidRPr="000974B9">
        <w:rPr>
          <w:rFonts w:ascii="Arial" w:hAnsi="Arial" w:cs="Arial"/>
        </w:rPr>
        <w:t xml:space="preserve">kontinuálně </w:t>
      </w:r>
      <w:r w:rsidR="00411A03" w:rsidRPr="000974B9">
        <w:rPr>
          <w:rFonts w:ascii="Arial" w:hAnsi="Arial" w:cs="Arial"/>
        </w:rPr>
        <w:t>nastavována a diskutována.</w:t>
      </w:r>
    </w:p>
    <w:p w14:paraId="560F99D8" w14:textId="13F7A0F4" w:rsidR="00601B29" w:rsidRPr="000974B9" w:rsidRDefault="00601B29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 xml:space="preserve">Očekávané náklady spojené se zajištěním stání sdílených kol (zřizování a údržba </w:t>
      </w:r>
      <w:r w:rsidR="00811D30" w:rsidRPr="000974B9">
        <w:rPr>
          <w:rFonts w:ascii="Arial" w:hAnsi="Arial" w:cs="Arial"/>
        </w:rPr>
        <w:t>parkovacích míst</w:t>
      </w:r>
      <w:r w:rsidRPr="000974B9">
        <w:rPr>
          <w:rFonts w:ascii="Arial" w:hAnsi="Arial" w:cs="Arial"/>
        </w:rPr>
        <w:t xml:space="preserve">, dopravní značení apod.) jsou součástí širších výdajů na dopravní obslužnost a na podporu udržitelné mobility, které </w:t>
      </w:r>
      <w:r w:rsidR="00811D30" w:rsidRPr="000974B9">
        <w:rPr>
          <w:rFonts w:ascii="Arial" w:hAnsi="Arial" w:cs="Arial"/>
        </w:rPr>
        <w:t>j</w:t>
      </w:r>
      <w:r w:rsidRPr="000974B9">
        <w:rPr>
          <w:rFonts w:ascii="Arial" w:hAnsi="Arial" w:cs="Arial"/>
        </w:rPr>
        <w:t>sou v souladu s úkolem pečovat</w:t>
      </w:r>
      <w:r w:rsidR="00FE6FB7" w:rsidRP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o všestranný rozvoj území a potřeby obyvatel.</w:t>
      </w:r>
    </w:p>
    <w:p w14:paraId="3A27920C" w14:textId="79B5B1D2" w:rsidR="00EF3A87" w:rsidRPr="000974B9" w:rsidRDefault="00EF3A87" w:rsidP="00FE6FB7">
      <w:pPr>
        <w:rPr>
          <w:rFonts w:ascii="Arial" w:hAnsi="Arial" w:cs="Arial"/>
        </w:rPr>
      </w:pPr>
      <w:r w:rsidRPr="000974B9">
        <w:rPr>
          <w:rFonts w:ascii="Arial" w:hAnsi="Arial" w:cs="Arial"/>
        </w:rPr>
        <w:t>Rovněž na osvobození navazující zrušení ohlašovací povinnosti nemá žádný zásadní negativní dopad na rozpočty jednotlivých městských částí ani rozpočet hlavního města Prahy. Naopak přispívá k administrativnímu zjednodušení správy místního poplatku,</w:t>
      </w:r>
      <w:r w:rsidR="00FE6FB7" w:rsidRPr="000974B9">
        <w:rPr>
          <w:rFonts w:ascii="Arial" w:hAnsi="Arial" w:cs="Arial"/>
        </w:rPr>
        <w:t xml:space="preserve"> </w:t>
      </w:r>
      <w:r w:rsidRPr="000974B9">
        <w:rPr>
          <w:rFonts w:ascii="Arial" w:hAnsi="Arial" w:cs="Arial"/>
        </w:rPr>
        <w:t>a tak snížení administrativních nákladů spojených se správou poplatku.</w:t>
      </w:r>
    </w:p>
    <w:p w14:paraId="02BF2531" w14:textId="77777777" w:rsidR="00927455" w:rsidRDefault="00927455" w:rsidP="00FE6FB7">
      <w:pPr>
        <w:spacing w:before="120" w:after="120"/>
        <w:rPr>
          <w:rFonts w:ascii="Arial" w:hAnsi="Arial" w:cs="Arial"/>
          <w:b/>
        </w:rPr>
      </w:pPr>
    </w:p>
    <w:p w14:paraId="4D049A5B" w14:textId="77777777" w:rsidR="00927455" w:rsidRDefault="00927455" w:rsidP="00FE6FB7">
      <w:pPr>
        <w:spacing w:before="120" w:after="120"/>
        <w:rPr>
          <w:rFonts w:ascii="Arial" w:hAnsi="Arial" w:cs="Arial"/>
          <w:b/>
        </w:rPr>
      </w:pPr>
    </w:p>
    <w:p w14:paraId="6370CAAD" w14:textId="7A028065" w:rsidR="000A7BA5" w:rsidRPr="000974B9" w:rsidRDefault="000A7BA5" w:rsidP="00FE6FB7">
      <w:pPr>
        <w:spacing w:before="120" w:after="120"/>
        <w:rPr>
          <w:rFonts w:ascii="Arial" w:hAnsi="Arial" w:cs="Arial"/>
          <w:b/>
        </w:rPr>
      </w:pPr>
      <w:r w:rsidRPr="000974B9">
        <w:rPr>
          <w:rFonts w:ascii="Arial" w:hAnsi="Arial" w:cs="Arial"/>
          <w:b/>
        </w:rPr>
        <w:t>Závěr</w:t>
      </w:r>
    </w:p>
    <w:p w14:paraId="26DB6FDE" w14:textId="06E31873" w:rsidR="006D518D" w:rsidRDefault="006D518D" w:rsidP="00FE6FB7">
      <w:pPr>
        <w:autoSpaceDE w:val="0"/>
        <w:autoSpaceDN w:val="0"/>
        <w:adjustRightInd w:val="0"/>
        <w:spacing w:after="0"/>
        <w:rPr>
          <w:rFonts w:ascii="Arial" w:hAnsi="Arial" w:cs="Arial"/>
          <w14:ligatures w14:val="standardContextual"/>
        </w:rPr>
      </w:pPr>
      <w:r w:rsidRPr="000974B9">
        <w:rPr>
          <w:rFonts w:ascii="Arial" w:hAnsi="Arial" w:cs="Arial"/>
          <w14:ligatures w14:val="standardContextual"/>
        </w:rPr>
        <w:t xml:space="preserve">Účinnost </w:t>
      </w:r>
      <w:r w:rsidR="00D118CC">
        <w:rPr>
          <w:rFonts w:ascii="Arial" w:hAnsi="Arial" w:cs="Arial"/>
          <w14:ligatures w14:val="standardContextual"/>
        </w:rPr>
        <w:t>v</w:t>
      </w:r>
      <w:r w:rsidRPr="000974B9">
        <w:rPr>
          <w:rFonts w:ascii="Arial" w:hAnsi="Arial" w:cs="Arial"/>
          <w14:ligatures w14:val="standardContextual"/>
        </w:rPr>
        <w:t xml:space="preserve">yhlášky se navrhuje </w:t>
      </w:r>
      <w:r w:rsidRPr="00D118CC">
        <w:rPr>
          <w:rFonts w:ascii="Arial" w:hAnsi="Arial" w:cs="Arial"/>
          <w14:ligatures w14:val="standardContextual"/>
        </w:rPr>
        <w:t xml:space="preserve">1. </w:t>
      </w:r>
      <w:r w:rsidR="00FE6FB7" w:rsidRPr="00D118CC">
        <w:rPr>
          <w:rFonts w:ascii="Arial" w:hAnsi="Arial" w:cs="Arial"/>
          <w14:ligatures w14:val="standardContextual"/>
        </w:rPr>
        <w:t>10</w:t>
      </w:r>
      <w:r w:rsidRPr="00D118CC">
        <w:rPr>
          <w:rFonts w:ascii="Arial" w:hAnsi="Arial" w:cs="Arial"/>
          <w14:ligatures w14:val="standardContextual"/>
        </w:rPr>
        <w:t>. 2026.</w:t>
      </w:r>
    </w:p>
    <w:p w14:paraId="69CC4F2F" w14:textId="77777777" w:rsidR="000974B9" w:rsidRDefault="000974B9" w:rsidP="00FE6FB7">
      <w:pPr>
        <w:autoSpaceDE w:val="0"/>
        <w:autoSpaceDN w:val="0"/>
        <w:adjustRightInd w:val="0"/>
        <w:spacing w:after="0"/>
        <w:rPr>
          <w:rFonts w:ascii="Arial" w:hAnsi="Arial" w:cs="Arial"/>
          <w14:ligatures w14:val="standardContextual"/>
        </w:rPr>
      </w:pPr>
    </w:p>
    <w:p w14:paraId="14DBAA35" w14:textId="77777777" w:rsidR="000974B9" w:rsidRPr="000974B9" w:rsidRDefault="000974B9" w:rsidP="00FE6FB7">
      <w:pPr>
        <w:autoSpaceDE w:val="0"/>
        <w:autoSpaceDN w:val="0"/>
        <w:adjustRightInd w:val="0"/>
        <w:spacing w:after="0"/>
        <w:rPr>
          <w:rFonts w:ascii="Arial" w:hAnsi="Arial" w:cs="Arial"/>
          <w14:ligatures w14:val="standardContextual"/>
        </w:rPr>
      </w:pPr>
    </w:p>
    <w:p w14:paraId="796EF969" w14:textId="77777777" w:rsidR="000974B9" w:rsidRPr="000974B9" w:rsidRDefault="000974B9" w:rsidP="000974B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14:ligatures w14:val="standardContextual"/>
        </w:rPr>
      </w:pPr>
      <w:r w:rsidRPr="000974B9">
        <w:rPr>
          <w:rFonts w:ascii="Arial" w:hAnsi="Arial" w:cs="Arial"/>
          <w:b/>
          <w:bCs/>
          <w14:ligatures w14:val="standardContextual"/>
        </w:rPr>
        <w:t>Přílohy:</w:t>
      </w:r>
    </w:p>
    <w:p w14:paraId="41DF7DBE" w14:textId="78229323" w:rsidR="000974B9" w:rsidRPr="000974B9" w:rsidRDefault="000974B9" w:rsidP="000974B9">
      <w:pPr>
        <w:autoSpaceDE w:val="0"/>
        <w:autoSpaceDN w:val="0"/>
        <w:adjustRightInd w:val="0"/>
        <w:spacing w:after="0"/>
        <w:rPr>
          <w:rFonts w:ascii="Arial" w:hAnsi="Arial" w:cs="Arial"/>
          <w14:ligatures w14:val="standardContextual"/>
        </w:rPr>
      </w:pPr>
      <w:r w:rsidRPr="000974B9">
        <w:rPr>
          <w:rFonts w:ascii="Arial" w:hAnsi="Arial" w:cs="Arial"/>
          <w14:ligatures w14:val="standardContextual"/>
        </w:rPr>
        <w:t xml:space="preserve">1. </w:t>
      </w:r>
      <w:r w:rsidR="00735E01">
        <w:rPr>
          <w:rFonts w:ascii="Arial" w:hAnsi="Arial" w:cs="Arial"/>
          <w14:ligatures w14:val="standardContextual"/>
        </w:rPr>
        <w:t>platné znění s vyznačením navrhovaných změn</w:t>
      </w:r>
    </w:p>
    <w:p w14:paraId="3CB568C1" w14:textId="2CE9AF6F" w:rsidR="006D518D" w:rsidRPr="00FE6FB7" w:rsidRDefault="006D518D" w:rsidP="00FE6F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sectPr w:rsidR="006D518D" w:rsidRPr="00FE6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F9DC" w14:textId="77777777" w:rsidR="00480AD9" w:rsidRDefault="00480AD9" w:rsidP="00497AC0">
      <w:pPr>
        <w:spacing w:after="0" w:line="240" w:lineRule="auto"/>
      </w:pPr>
      <w:r>
        <w:separator/>
      </w:r>
    </w:p>
  </w:endnote>
  <w:endnote w:type="continuationSeparator" w:id="0">
    <w:p w14:paraId="19D50038" w14:textId="77777777" w:rsidR="00480AD9" w:rsidRDefault="00480AD9" w:rsidP="0049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F180" w14:textId="77777777" w:rsidR="00480AD9" w:rsidRDefault="00480AD9" w:rsidP="00497AC0">
      <w:pPr>
        <w:spacing w:after="0" w:line="240" w:lineRule="auto"/>
      </w:pPr>
      <w:r>
        <w:separator/>
      </w:r>
    </w:p>
  </w:footnote>
  <w:footnote w:type="continuationSeparator" w:id="0">
    <w:p w14:paraId="46ADD4E8" w14:textId="77777777" w:rsidR="00480AD9" w:rsidRDefault="00480AD9" w:rsidP="00497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502BE"/>
    <w:multiLevelType w:val="hybridMultilevel"/>
    <w:tmpl w:val="BABEB63E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CD6A6A"/>
    <w:multiLevelType w:val="hybridMultilevel"/>
    <w:tmpl w:val="733EA5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B72AE"/>
    <w:multiLevelType w:val="hybridMultilevel"/>
    <w:tmpl w:val="9372FC46"/>
    <w:lvl w:ilvl="0" w:tplc="45AC333E">
      <w:start w:val="2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EFD200F"/>
    <w:multiLevelType w:val="hybridMultilevel"/>
    <w:tmpl w:val="7A0A4BAA"/>
    <w:lvl w:ilvl="0" w:tplc="C1243C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A2FBD"/>
    <w:multiLevelType w:val="hybridMultilevel"/>
    <w:tmpl w:val="39A86A92"/>
    <w:lvl w:ilvl="0" w:tplc="0405000F">
      <w:start w:val="1"/>
      <w:numFmt w:val="decimal"/>
      <w:lvlText w:val="%1.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54B56836"/>
    <w:multiLevelType w:val="hybridMultilevel"/>
    <w:tmpl w:val="733EA5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C5D26"/>
    <w:multiLevelType w:val="hybridMultilevel"/>
    <w:tmpl w:val="9A0641AE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1063AF7"/>
    <w:multiLevelType w:val="hybridMultilevel"/>
    <w:tmpl w:val="B15493FA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78675685">
    <w:abstractNumId w:val="6"/>
  </w:num>
  <w:num w:numId="2" w16cid:durableId="1914969039">
    <w:abstractNumId w:val="0"/>
  </w:num>
  <w:num w:numId="3" w16cid:durableId="1939872407">
    <w:abstractNumId w:val="4"/>
  </w:num>
  <w:num w:numId="4" w16cid:durableId="1944651471">
    <w:abstractNumId w:val="7"/>
  </w:num>
  <w:num w:numId="5" w16cid:durableId="135414732">
    <w:abstractNumId w:val="2"/>
  </w:num>
  <w:num w:numId="6" w16cid:durableId="313427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0294217">
    <w:abstractNumId w:val="1"/>
  </w:num>
  <w:num w:numId="8" w16cid:durableId="2120565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C0"/>
    <w:rsid w:val="00013693"/>
    <w:rsid w:val="000178A8"/>
    <w:rsid w:val="0004407D"/>
    <w:rsid w:val="00046B4F"/>
    <w:rsid w:val="000557D8"/>
    <w:rsid w:val="0006180C"/>
    <w:rsid w:val="000803DC"/>
    <w:rsid w:val="000869CD"/>
    <w:rsid w:val="00086B2E"/>
    <w:rsid w:val="000974B9"/>
    <w:rsid w:val="000A65CF"/>
    <w:rsid w:val="000A7BA5"/>
    <w:rsid w:val="000B64CD"/>
    <w:rsid w:val="000E0EAA"/>
    <w:rsid w:val="000E3950"/>
    <w:rsid w:val="000E3988"/>
    <w:rsid w:val="000E5571"/>
    <w:rsid w:val="00102DBB"/>
    <w:rsid w:val="00113A0A"/>
    <w:rsid w:val="00134C39"/>
    <w:rsid w:val="00161040"/>
    <w:rsid w:val="00161F6D"/>
    <w:rsid w:val="00190FE3"/>
    <w:rsid w:val="001A26C2"/>
    <w:rsid w:val="001A7435"/>
    <w:rsid w:val="001B019D"/>
    <w:rsid w:val="001B04F0"/>
    <w:rsid w:val="001C2A04"/>
    <w:rsid w:val="001D7AA9"/>
    <w:rsid w:val="001E2686"/>
    <w:rsid w:val="001E2E2C"/>
    <w:rsid w:val="001F0B9B"/>
    <w:rsid w:val="0020578F"/>
    <w:rsid w:val="00215613"/>
    <w:rsid w:val="002505F4"/>
    <w:rsid w:val="00256079"/>
    <w:rsid w:val="00257F74"/>
    <w:rsid w:val="00274FFF"/>
    <w:rsid w:val="002760F1"/>
    <w:rsid w:val="00277DAC"/>
    <w:rsid w:val="002802F7"/>
    <w:rsid w:val="0028094C"/>
    <w:rsid w:val="003206FE"/>
    <w:rsid w:val="003265A9"/>
    <w:rsid w:val="00333245"/>
    <w:rsid w:val="003525A0"/>
    <w:rsid w:val="0035675F"/>
    <w:rsid w:val="00367004"/>
    <w:rsid w:val="0037179E"/>
    <w:rsid w:val="00374E89"/>
    <w:rsid w:val="003A16E2"/>
    <w:rsid w:val="003B5DE0"/>
    <w:rsid w:val="003D1FBD"/>
    <w:rsid w:val="003F354A"/>
    <w:rsid w:val="003F4FF1"/>
    <w:rsid w:val="0040329F"/>
    <w:rsid w:val="00411A03"/>
    <w:rsid w:val="00426714"/>
    <w:rsid w:val="00427E8D"/>
    <w:rsid w:val="004409FA"/>
    <w:rsid w:val="00442D1F"/>
    <w:rsid w:val="00452996"/>
    <w:rsid w:val="00461B11"/>
    <w:rsid w:val="00480AD9"/>
    <w:rsid w:val="00483F46"/>
    <w:rsid w:val="00485478"/>
    <w:rsid w:val="00485B2C"/>
    <w:rsid w:val="00491DB4"/>
    <w:rsid w:val="00497AC0"/>
    <w:rsid w:val="004B1A8D"/>
    <w:rsid w:val="004B1F0E"/>
    <w:rsid w:val="004B408F"/>
    <w:rsid w:val="004B4B7C"/>
    <w:rsid w:val="004F10A9"/>
    <w:rsid w:val="00531E95"/>
    <w:rsid w:val="00541744"/>
    <w:rsid w:val="0054195A"/>
    <w:rsid w:val="00560DD1"/>
    <w:rsid w:val="00565C72"/>
    <w:rsid w:val="00567E4C"/>
    <w:rsid w:val="00574DA0"/>
    <w:rsid w:val="00580811"/>
    <w:rsid w:val="0058392D"/>
    <w:rsid w:val="00595FF3"/>
    <w:rsid w:val="005B1835"/>
    <w:rsid w:val="005B6026"/>
    <w:rsid w:val="005E1573"/>
    <w:rsid w:val="005F4E0F"/>
    <w:rsid w:val="00601B29"/>
    <w:rsid w:val="00622BD5"/>
    <w:rsid w:val="00626527"/>
    <w:rsid w:val="00627B23"/>
    <w:rsid w:val="00630BEC"/>
    <w:rsid w:val="006422C2"/>
    <w:rsid w:val="006439A1"/>
    <w:rsid w:val="00646AA9"/>
    <w:rsid w:val="00647399"/>
    <w:rsid w:val="00662A6A"/>
    <w:rsid w:val="0068253A"/>
    <w:rsid w:val="00683050"/>
    <w:rsid w:val="00683BE6"/>
    <w:rsid w:val="006A42ED"/>
    <w:rsid w:val="006B679A"/>
    <w:rsid w:val="006C680D"/>
    <w:rsid w:val="006D518D"/>
    <w:rsid w:val="006E1C83"/>
    <w:rsid w:val="006E47D5"/>
    <w:rsid w:val="006F4803"/>
    <w:rsid w:val="0071078C"/>
    <w:rsid w:val="0073071B"/>
    <w:rsid w:val="00735E01"/>
    <w:rsid w:val="00743158"/>
    <w:rsid w:val="007568D1"/>
    <w:rsid w:val="007853E7"/>
    <w:rsid w:val="00793A86"/>
    <w:rsid w:val="007A0F1C"/>
    <w:rsid w:val="007A6508"/>
    <w:rsid w:val="007C4751"/>
    <w:rsid w:val="007C49F5"/>
    <w:rsid w:val="007C76A5"/>
    <w:rsid w:val="008035E4"/>
    <w:rsid w:val="008056FA"/>
    <w:rsid w:val="00811305"/>
    <w:rsid w:val="00811D30"/>
    <w:rsid w:val="008371B9"/>
    <w:rsid w:val="00843203"/>
    <w:rsid w:val="00844528"/>
    <w:rsid w:val="008800E3"/>
    <w:rsid w:val="008906E8"/>
    <w:rsid w:val="00893E51"/>
    <w:rsid w:val="008A4B4C"/>
    <w:rsid w:val="008B6F54"/>
    <w:rsid w:val="008C205C"/>
    <w:rsid w:val="008C30EB"/>
    <w:rsid w:val="008C3296"/>
    <w:rsid w:val="008C73FB"/>
    <w:rsid w:val="0090447B"/>
    <w:rsid w:val="0091014D"/>
    <w:rsid w:val="00922CA9"/>
    <w:rsid w:val="009263A6"/>
    <w:rsid w:val="00927455"/>
    <w:rsid w:val="009402C1"/>
    <w:rsid w:val="0094360A"/>
    <w:rsid w:val="0095054F"/>
    <w:rsid w:val="00966B6F"/>
    <w:rsid w:val="00987065"/>
    <w:rsid w:val="0099287C"/>
    <w:rsid w:val="009962A9"/>
    <w:rsid w:val="009A194A"/>
    <w:rsid w:val="009A6CA0"/>
    <w:rsid w:val="009D12EE"/>
    <w:rsid w:val="009F1F72"/>
    <w:rsid w:val="00A11902"/>
    <w:rsid w:val="00A11D38"/>
    <w:rsid w:val="00A12BC2"/>
    <w:rsid w:val="00A17729"/>
    <w:rsid w:val="00A241E6"/>
    <w:rsid w:val="00A37411"/>
    <w:rsid w:val="00A63F57"/>
    <w:rsid w:val="00A675F9"/>
    <w:rsid w:val="00A71432"/>
    <w:rsid w:val="00A7631B"/>
    <w:rsid w:val="00AB52CF"/>
    <w:rsid w:val="00AB6636"/>
    <w:rsid w:val="00AB69B6"/>
    <w:rsid w:val="00AC7AFB"/>
    <w:rsid w:val="00AF03D5"/>
    <w:rsid w:val="00B00455"/>
    <w:rsid w:val="00B05E85"/>
    <w:rsid w:val="00B072A1"/>
    <w:rsid w:val="00B150E4"/>
    <w:rsid w:val="00B22BE8"/>
    <w:rsid w:val="00B24D7B"/>
    <w:rsid w:val="00B3257E"/>
    <w:rsid w:val="00B55142"/>
    <w:rsid w:val="00B57F83"/>
    <w:rsid w:val="00B67A94"/>
    <w:rsid w:val="00B92DBF"/>
    <w:rsid w:val="00BA7576"/>
    <w:rsid w:val="00BB3E32"/>
    <w:rsid w:val="00BC583C"/>
    <w:rsid w:val="00BD4DB9"/>
    <w:rsid w:val="00BE2863"/>
    <w:rsid w:val="00BE2F21"/>
    <w:rsid w:val="00BE73F5"/>
    <w:rsid w:val="00BF1DA4"/>
    <w:rsid w:val="00C20376"/>
    <w:rsid w:val="00C21ADE"/>
    <w:rsid w:val="00C24580"/>
    <w:rsid w:val="00C85837"/>
    <w:rsid w:val="00C865DF"/>
    <w:rsid w:val="00CC1BB7"/>
    <w:rsid w:val="00CC5E0C"/>
    <w:rsid w:val="00CD526A"/>
    <w:rsid w:val="00CE3528"/>
    <w:rsid w:val="00CE3F72"/>
    <w:rsid w:val="00CF0F98"/>
    <w:rsid w:val="00D027E1"/>
    <w:rsid w:val="00D03A29"/>
    <w:rsid w:val="00D04E05"/>
    <w:rsid w:val="00D118CC"/>
    <w:rsid w:val="00D257CB"/>
    <w:rsid w:val="00D45EF5"/>
    <w:rsid w:val="00D46A44"/>
    <w:rsid w:val="00D54C58"/>
    <w:rsid w:val="00D65FCA"/>
    <w:rsid w:val="00DD03D2"/>
    <w:rsid w:val="00DD4D77"/>
    <w:rsid w:val="00DE5EB2"/>
    <w:rsid w:val="00DE7B66"/>
    <w:rsid w:val="00DF3F65"/>
    <w:rsid w:val="00DF519A"/>
    <w:rsid w:val="00E00B11"/>
    <w:rsid w:val="00E14C40"/>
    <w:rsid w:val="00E3392A"/>
    <w:rsid w:val="00E40E93"/>
    <w:rsid w:val="00E451C4"/>
    <w:rsid w:val="00E52E7C"/>
    <w:rsid w:val="00E5394C"/>
    <w:rsid w:val="00E5616B"/>
    <w:rsid w:val="00E73C91"/>
    <w:rsid w:val="00E9142B"/>
    <w:rsid w:val="00E94050"/>
    <w:rsid w:val="00E97A03"/>
    <w:rsid w:val="00EA431A"/>
    <w:rsid w:val="00EB4E16"/>
    <w:rsid w:val="00EC7404"/>
    <w:rsid w:val="00ED5A49"/>
    <w:rsid w:val="00EE4168"/>
    <w:rsid w:val="00EF1C2F"/>
    <w:rsid w:val="00EF3A87"/>
    <w:rsid w:val="00EF7779"/>
    <w:rsid w:val="00F013DF"/>
    <w:rsid w:val="00F0782F"/>
    <w:rsid w:val="00F425D7"/>
    <w:rsid w:val="00F57D12"/>
    <w:rsid w:val="00F60539"/>
    <w:rsid w:val="00F96625"/>
    <w:rsid w:val="00FB35C0"/>
    <w:rsid w:val="00FB3984"/>
    <w:rsid w:val="00FB6B3A"/>
    <w:rsid w:val="00FC4F9A"/>
    <w:rsid w:val="00FC6044"/>
    <w:rsid w:val="00FD5861"/>
    <w:rsid w:val="00FE31B1"/>
    <w:rsid w:val="00FE6FB7"/>
    <w:rsid w:val="00FF5EA5"/>
    <w:rsid w:val="00FF7131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3681"/>
  <w15:chartTrackingRefBased/>
  <w15:docId w15:val="{F82E2AF9-E8B7-4C46-87F2-AE865328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AC0"/>
    <w:pPr>
      <w:spacing w:after="320" w:line="320" w:lineRule="exact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97AC0"/>
    <w:pPr>
      <w:keepNext/>
      <w:keepLines/>
      <w:spacing w:before="320"/>
      <w:jc w:val="left"/>
      <w:outlineLvl w:val="0"/>
    </w:pPr>
    <w:rPr>
      <w:rFonts w:asciiTheme="majorHAnsi" w:eastAsiaTheme="majorEastAsia" w:hAnsiTheme="majorHAnsi" w:cstheme="majorBidi"/>
      <w:b/>
      <w:szCs w:val="32"/>
      <w:u w:val="single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497AC0"/>
    <w:pPr>
      <w:outlineLvl w:val="1"/>
    </w:pPr>
    <w:rPr>
      <w:b w:val="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97AC0"/>
    <w:rPr>
      <w:rFonts w:asciiTheme="majorHAnsi" w:eastAsiaTheme="majorEastAsia" w:hAnsiTheme="majorHAnsi" w:cstheme="majorBidi"/>
      <w:b/>
      <w:kern w:val="0"/>
      <w:szCs w:val="32"/>
      <w:u w:val="single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497AC0"/>
    <w:rPr>
      <w:rFonts w:asciiTheme="majorHAnsi" w:eastAsiaTheme="majorEastAsia" w:hAnsiTheme="majorHAnsi" w:cstheme="majorBidi"/>
      <w:kern w:val="0"/>
      <w:szCs w:val="26"/>
      <w:u w:val="single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97AC0"/>
    <w:pPr>
      <w:contextualSpacing/>
      <w:jc w:val="center"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97AC0"/>
    <w:rPr>
      <w:rFonts w:asciiTheme="majorHAnsi" w:eastAsiaTheme="majorEastAsia" w:hAnsiTheme="majorHAnsi" w:cstheme="majorBidi"/>
      <w:b/>
      <w:kern w:val="28"/>
      <w:szCs w:val="56"/>
      <w14:ligatures w14:val="none"/>
    </w:rPr>
  </w:style>
  <w:style w:type="table" w:styleId="Mkatabulky">
    <w:name w:val="Table Grid"/>
    <w:basedOn w:val="Normlntabulka"/>
    <w:uiPriority w:val="39"/>
    <w:rsid w:val="00497A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497AC0"/>
    <w:pPr>
      <w:spacing w:after="0" w:line="240" w:lineRule="auto"/>
      <w:jc w:val="both"/>
    </w:pPr>
    <w:rPr>
      <w:kern w:val="0"/>
      <w14:ligatures w14:val="none"/>
    </w:rPr>
  </w:style>
  <w:style w:type="paragraph" w:customStyle="1" w:styleId="Text">
    <w:name w:val="Text"/>
    <w:basedOn w:val="Bezmezer"/>
    <w:link w:val="TextChar"/>
    <w:uiPriority w:val="8"/>
    <w:qFormat/>
    <w:rsid w:val="00497AC0"/>
    <w:pPr>
      <w:spacing w:after="320" w:line="320" w:lineRule="exact"/>
    </w:pPr>
    <w:rPr>
      <w:rFonts w:ascii="Times New Roman" w:eastAsia="Calibri" w:hAnsi="Times New Roman" w:cs="Times New Roman"/>
    </w:rPr>
  </w:style>
  <w:style w:type="character" w:customStyle="1" w:styleId="TextChar">
    <w:name w:val="Text Char"/>
    <w:link w:val="Text"/>
    <w:uiPriority w:val="8"/>
    <w:rsid w:val="00497AC0"/>
    <w:rPr>
      <w:rFonts w:ascii="Times New Roman" w:eastAsia="Calibri" w:hAnsi="Times New Roman" w:cs="Times New Roman"/>
      <w:kern w:val="0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97A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97AC0"/>
    <w:rPr>
      <w:kern w:val="0"/>
      <w:sz w:val="20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497AC0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497AC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803DC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42D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42D1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42D1F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2D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42D1F"/>
    <w:rPr>
      <w:b/>
      <w:bCs/>
      <w:kern w:val="0"/>
      <w:sz w:val="20"/>
      <w:szCs w:val="20"/>
      <w14:ligatures w14:val="none"/>
    </w:rPr>
  </w:style>
  <w:style w:type="paragraph" w:styleId="Revize">
    <w:name w:val="Revision"/>
    <w:hidden/>
    <w:uiPriority w:val="99"/>
    <w:semiHidden/>
    <w:rsid w:val="00442D1F"/>
    <w:pPr>
      <w:spacing w:after="0" w:line="240" w:lineRule="auto"/>
    </w:pPr>
    <w:rPr>
      <w:kern w:val="0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B24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4B5A4-0311-4E85-BE0D-E5B092FE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1816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Magistrát hl. m. Prahy</Company>
  <LinksUpToDate>false</LinksUpToDate>
  <CharactersWithSpaces>12510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Sudková Hana (MHMP, DPC)</dc:creator>
  <cp:keywords/>
  <dc:description/>
  <cp:lastModifiedBy>Kendeová Andrea (P8)</cp:lastModifiedBy>
  <cp:revision>2</cp:revision>
  <cp:lastPrinted>2025-10-16T11:05:00Z</cp:lastPrinted>
  <dcterms:created xsi:type="dcterms:W3CDTF">2026-05-12T10:07:00Z</dcterms:created>
  <dcterms:modified xsi:type="dcterms:W3CDTF">2026-05-12T10:07:00Z</dcterms:modified>
</cp:coreProperties>
</file>