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7"/>
      </w:tblGrid>
      <w:tr w:rsidR="003879A7" w:rsidTr="00536AAF">
        <w:trPr>
          <w:trHeight w:val="247"/>
          <w:jc w:val="right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0C2B" w:rsidRDefault="0038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Příloha č. 14 </w:t>
            </w:r>
          </w:p>
          <w:p w:rsidR="003879A7" w:rsidRDefault="0038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usnesení </w:t>
            </w:r>
            <w:r w:rsidR="007A0C2B">
              <w:rPr>
                <w:rFonts w:ascii="Calibri" w:hAnsi="Calibri" w:cs="Calibri"/>
                <w:color w:val="000000"/>
              </w:rPr>
              <w:t xml:space="preserve">č. </w:t>
            </w:r>
            <w:proofErr w:type="spellStart"/>
            <w:r w:rsidR="007A0C2B">
              <w:rPr>
                <w:rFonts w:ascii="Calibri" w:hAnsi="Calibri" w:cs="Calibri"/>
                <w:color w:val="000000"/>
              </w:rPr>
              <w:t>Usn</w:t>
            </w:r>
            <w:proofErr w:type="spellEnd"/>
            <w:r w:rsidR="007A0C2B">
              <w:rPr>
                <w:rFonts w:ascii="Calibri" w:hAnsi="Calibri" w:cs="Calibri"/>
                <w:color w:val="000000"/>
              </w:rPr>
              <w:t xml:space="preserve"> ZMC 0</w:t>
            </w:r>
            <w:r w:rsidR="00501712">
              <w:rPr>
                <w:rFonts w:ascii="Calibri" w:hAnsi="Calibri" w:cs="Calibri"/>
                <w:color w:val="000000"/>
              </w:rPr>
              <w:t>10</w:t>
            </w:r>
            <w:r w:rsidR="007A0C2B">
              <w:rPr>
                <w:rFonts w:ascii="Calibri" w:hAnsi="Calibri" w:cs="Calibri"/>
                <w:color w:val="000000"/>
              </w:rPr>
              <w:t>/2020</w:t>
            </w:r>
          </w:p>
        </w:tc>
      </w:tr>
      <w:tr w:rsidR="003879A7" w:rsidTr="00536AAF">
        <w:trPr>
          <w:trHeight w:val="247"/>
          <w:jc w:val="right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879A7" w:rsidRDefault="00536AA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Zastupitelstva</w:t>
            </w:r>
            <w:r w:rsidR="003879A7">
              <w:rPr>
                <w:rFonts w:ascii="Calibri" w:hAnsi="Calibri" w:cs="Calibri"/>
                <w:color w:val="000000"/>
              </w:rPr>
              <w:t xml:space="preserve"> městské části Praha 8</w:t>
            </w:r>
          </w:p>
        </w:tc>
      </w:tr>
      <w:tr w:rsidR="003879A7" w:rsidTr="00536AAF">
        <w:trPr>
          <w:trHeight w:val="247"/>
          <w:jc w:val="right"/>
        </w:trPr>
        <w:tc>
          <w:tcPr>
            <w:tcW w:w="349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3879A7" w:rsidRDefault="0038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ze dne </w:t>
            </w:r>
            <w:r w:rsidR="00501712">
              <w:rPr>
                <w:rFonts w:ascii="Calibri" w:hAnsi="Calibri" w:cs="Calibri"/>
                <w:color w:val="000000"/>
              </w:rPr>
              <w:t>1. července</w:t>
            </w:r>
            <w:r>
              <w:rPr>
                <w:rFonts w:ascii="Calibri" w:hAnsi="Calibri" w:cs="Calibri"/>
                <w:color w:val="000000"/>
              </w:rPr>
              <w:t xml:space="preserve"> 2020</w:t>
            </w:r>
          </w:p>
        </w:tc>
      </w:tr>
    </w:tbl>
    <w:p w:rsidR="003F0771" w:rsidRDefault="003F0771" w:rsidP="0052475E">
      <w:pPr>
        <w:jc w:val="center"/>
        <w:rPr>
          <w:b/>
          <w:bCs/>
          <w:sz w:val="28"/>
          <w:szCs w:val="28"/>
        </w:rPr>
      </w:pPr>
    </w:p>
    <w:p w:rsidR="0052475E" w:rsidRDefault="00FB0BCE" w:rsidP="005247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 </w:t>
      </w:r>
      <w:r w:rsidR="0052475E">
        <w:rPr>
          <w:b/>
          <w:bCs/>
          <w:sz w:val="28"/>
          <w:szCs w:val="28"/>
        </w:rPr>
        <w:t xml:space="preserve">n </w:t>
      </w:r>
      <w:r>
        <w:rPr>
          <w:b/>
          <w:bCs/>
          <w:sz w:val="28"/>
          <w:szCs w:val="28"/>
        </w:rPr>
        <w:t>v e n t</w:t>
      </w:r>
      <w:r w:rsidR="0052475E">
        <w:rPr>
          <w:b/>
          <w:bCs/>
          <w:sz w:val="28"/>
          <w:szCs w:val="28"/>
        </w:rPr>
        <w:t xml:space="preserve"> a r i z a č n í   z p r á v</w:t>
      </w:r>
      <w:r w:rsidR="003F0771">
        <w:rPr>
          <w:b/>
          <w:bCs/>
          <w:sz w:val="28"/>
          <w:szCs w:val="28"/>
        </w:rPr>
        <w:t> </w:t>
      </w:r>
      <w:r w:rsidR="0052475E">
        <w:rPr>
          <w:b/>
          <w:bCs/>
          <w:sz w:val="28"/>
          <w:szCs w:val="28"/>
        </w:rPr>
        <w:t>a</w:t>
      </w:r>
    </w:p>
    <w:p w:rsidR="003F0771" w:rsidRDefault="003F0771" w:rsidP="0052475E">
      <w:pPr>
        <w:jc w:val="center"/>
        <w:rPr>
          <w:b/>
          <w:bCs/>
          <w:sz w:val="28"/>
          <w:szCs w:val="28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52475E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Název účetní jednotky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Městská část Praha 8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Sídlo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Zenklova 1/35, Praha 8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IČ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063797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Kód </w:t>
            </w:r>
            <w:proofErr w:type="spellStart"/>
            <w:r>
              <w:rPr>
                <w:b/>
                <w:bCs/>
              </w:rPr>
              <w:t>inv</w:t>
            </w:r>
            <w:proofErr w:type="spellEnd"/>
            <w:r>
              <w:rPr>
                <w:b/>
                <w:bCs/>
              </w:rPr>
              <w:t>. místa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200135 – ÚIK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Datum vyhotovení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12.02.2020</w:t>
            </w:r>
          </w:p>
        </w:tc>
      </w:tr>
    </w:tbl>
    <w:p w:rsidR="0052475E" w:rsidRDefault="0052475E" w:rsidP="0052475E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1983"/>
        <w:gridCol w:w="4530"/>
      </w:tblGrid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Druh provedené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Periodická k 31.12.2019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Předmět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 xml:space="preserve">Inventarizace majetku a závazků vlastní MČ </w:t>
            </w:r>
            <w:r>
              <w:br/>
              <w:t>a zřízených příspěvkových organizací k 31.12.2019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Datum zahájení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1.12.2019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Datum ukončení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31.12.2019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Datum, k němuž byla provedena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31.12.2019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Seznam právních norem upravujících inventarizaci v organizaci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 w:rsidP="005C331A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zák. č. 563/1991 Sb., o účetnictví ve znění pozdějších předpisů</w:t>
            </w:r>
          </w:p>
          <w:p w:rsidR="0052475E" w:rsidRDefault="0052475E" w:rsidP="005C331A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270/2010 Sb., o inventarizaci majetku a závazků</w:t>
            </w:r>
          </w:p>
          <w:p w:rsidR="0052475E" w:rsidRDefault="0052475E" w:rsidP="005C331A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410/2009 Sb., kterou se provádí některá ustanovení z č. 563/1991 Sb., ve znění pozdějších předpisů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Způsob provedení inventur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budovy, pozemky a movitý majetek fyzicky, ostatní dokladově</w:t>
            </w:r>
          </w:p>
        </w:tc>
      </w:tr>
      <w:tr w:rsidR="0052475E" w:rsidTr="0052475E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Členové inventarizační komise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předseda:</w:t>
            </w:r>
          </w:p>
        </w:tc>
        <w:tc>
          <w:tcPr>
            <w:tcW w:w="4531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starosta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místopředseda: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tajemník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ÚIAK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ŽO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OSM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OI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OZS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OPS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OSV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OD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OŽP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OÚRV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OKSMPP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OBKŘ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OŠ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OSO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OKS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OEF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lastRenderedPageBreak/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EO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 w:rsidP="005C331A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vyhodnocení dodržení vyhlášky č. 270/2010 Sb., a vnitřní směrnice k provedení inventarizace</w:t>
            </w:r>
          </w:p>
        </w:tc>
      </w:tr>
      <w:tr w:rsidR="0052475E" w:rsidTr="0052475E">
        <w:trPr>
          <w:trHeight w:val="28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Naplnění plánu inventur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jc w:val="both"/>
            </w:pPr>
            <w:r>
              <w:t xml:space="preserve">Při inventarizaci bylo postupováno dle plánu inventur, schváleného RMČ usnesením č.  </w:t>
            </w:r>
            <w:proofErr w:type="spellStart"/>
            <w:r>
              <w:t>Usn</w:t>
            </w:r>
            <w:proofErr w:type="spellEnd"/>
            <w:r>
              <w:t xml:space="preserve"> RMC 0598/2019 ze dne 13.11.2019 dle „Směrnice“ schválené RMČ usnesením č. </w:t>
            </w:r>
            <w:proofErr w:type="spellStart"/>
            <w:r>
              <w:t>Usn</w:t>
            </w:r>
            <w:proofErr w:type="spellEnd"/>
            <w:r>
              <w:t xml:space="preserve"> RMC 0597/2019 ze dne 13.11.2019. Dle plánu inventur byl vydán dne 13.11.2019 příkaz starosty k vyhlášení inventarizace. Plánem stanovené termíny byly dodrženy. Byla provedena inventarizace veškerého majetku a závazků MČ Praha 8 na všech inventarizačních místech. Dle plánu inventur proběhly fyzické a dokladové inventury k 31.12.2019.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Informace o seznámení členů inventarizační komise s procesem inventarizace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ANO – viz zápis z jednání UIK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Opatření přijatá ke zlepšení průběhu inventur a eliminaci chyb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 w:rsidP="005C331A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informace o zjištěných inventarizačních rozdílech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Seznam zjištěných rozdílů proúčtovaných do účetní závěrky (sl. 3 </w:t>
            </w:r>
            <w:proofErr w:type="spellStart"/>
            <w:r>
              <w:rPr>
                <w:b/>
                <w:bCs/>
              </w:rPr>
              <w:t>VYKu</w:t>
            </w:r>
            <w:proofErr w:type="spellEnd"/>
            <w:r>
              <w:rPr>
                <w:b/>
                <w:bCs/>
              </w:rPr>
              <w:t xml:space="preserve">) včetně návrhu jejich vypořádání: </w:t>
            </w:r>
            <w:r>
              <w:t>Inventarizační rozdíly nebyly zjištěny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účet</w:t>
            </w:r>
          </w:p>
          <w:p w:rsidR="0052475E" w:rsidRDefault="0052475E">
            <w:pPr>
              <w:spacing w:line="240" w:lineRule="auto"/>
            </w:pPr>
            <w:r>
              <w:t>výše Kč</w:t>
            </w:r>
          </w:p>
          <w:p w:rsidR="0052475E" w:rsidRDefault="0052475E">
            <w:pPr>
              <w:spacing w:line="240" w:lineRule="auto"/>
            </w:pPr>
            <w:r>
              <w:t>zdůvodnění</w:t>
            </w:r>
          </w:p>
          <w:p w:rsidR="0052475E" w:rsidRDefault="0052475E">
            <w:pPr>
              <w:spacing w:line="240" w:lineRule="auto"/>
            </w:pPr>
            <w:r>
              <w:t>návrh vypořádání</w:t>
            </w:r>
          </w:p>
        </w:tc>
      </w:tr>
    </w:tbl>
    <w:p w:rsidR="003F0771" w:rsidRDefault="003F0771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52475E" w:rsidRDefault="0052475E" w:rsidP="0052475E">
      <w:pPr>
        <w:spacing w:after="0" w:line="240" w:lineRule="auto"/>
        <w:rPr>
          <w:b/>
          <w:bCs/>
        </w:rPr>
      </w:pPr>
      <w:r>
        <w:rPr>
          <w:b/>
          <w:bCs/>
        </w:rPr>
        <w:t>Podstatné skutečnosti:</w:t>
      </w:r>
    </w:p>
    <w:p w:rsidR="0052475E" w:rsidRDefault="0052475E" w:rsidP="0052475E">
      <w:pPr>
        <w:spacing w:after="0" w:line="240" w:lineRule="auto"/>
        <w:rPr>
          <w:b/>
          <w:bCs/>
        </w:rPr>
      </w:pPr>
      <w:r>
        <w:rPr>
          <w:b/>
          <w:bCs/>
        </w:rPr>
        <w:t>Komentář inventarizační zprávy k nevypořádaným rozdílům: Inventarizační rozdíly nebyly zjištěny</w:t>
      </w:r>
    </w:p>
    <w:p w:rsidR="0052475E" w:rsidRDefault="0052475E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52475E" w:rsidRDefault="0052475E" w:rsidP="0052475E">
      <w:pPr>
        <w:spacing w:after="0" w:line="240" w:lineRule="auto"/>
        <w:rPr>
          <w:b/>
          <w:bCs/>
        </w:rPr>
      </w:pPr>
      <w:r>
        <w:rPr>
          <w:b/>
          <w:bCs/>
        </w:rPr>
        <w:t>Za ÚIK: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Podpis: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61"/>
      </w:tblGrid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předseda:</w:t>
            </w:r>
          </w:p>
        </w:tc>
        <w:tc>
          <w:tcPr>
            <w:tcW w:w="7361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starosta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místopředseda: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tajemník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ÚIAK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ŽO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OSM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OI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OZS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OPS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OSV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OD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OŽP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OÚRV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OKSMPP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OBKŘ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OŠ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OSO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OKS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OEF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EO</w:t>
            </w:r>
          </w:p>
        </w:tc>
      </w:tr>
    </w:tbl>
    <w:p w:rsidR="0052475E" w:rsidRDefault="0052475E" w:rsidP="0052475E">
      <w:pPr>
        <w:rPr>
          <w:b/>
          <w:bCs/>
          <w:sz w:val="28"/>
          <w:szCs w:val="28"/>
        </w:rPr>
      </w:pPr>
    </w:p>
    <w:p w:rsidR="0052475E" w:rsidRDefault="0052475E" w:rsidP="0052475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ÚIK 12. 2. 2020</w:t>
      </w:r>
    </w:p>
    <w:p w:rsidR="0052475E" w:rsidRDefault="0052475E" w:rsidP="0052475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Prezenční listina</w:t>
      </w:r>
    </w:p>
    <w:p w:rsidR="0052475E" w:rsidRPr="00A52BCA" w:rsidRDefault="0052475E" w:rsidP="0052475E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4"/>
        <w:gridCol w:w="3046"/>
        <w:gridCol w:w="1947"/>
        <w:gridCol w:w="2453"/>
      </w:tblGrid>
      <w:tr w:rsidR="0052475E" w:rsidTr="005C331A">
        <w:trPr>
          <w:trHeight w:val="567"/>
        </w:trPr>
        <w:tc>
          <w:tcPr>
            <w:tcW w:w="1552" w:type="dxa"/>
            <w:vAlign w:val="bottom"/>
          </w:tcPr>
          <w:p w:rsidR="0052475E" w:rsidRDefault="0052475E" w:rsidP="005C331A">
            <w:r>
              <w:t>Předseda:</w:t>
            </w:r>
          </w:p>
        </w:tc>
        <w:tc>
          <w:tcPr>
            <w:tcW w:w="3069" w:type="dxa"/>
            <w:vAlign w:val="bottom"/>
          </w:tcPr>
          <w:p w:rsidR="0052475E" w:rsidRDefault="0052475E" w:rsidP="005C331A">
            <w:r>
              <w:t>Ondřej Gros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starosta</w:t>
            </w:r>
          </w:p>
        </w:tc>
        <w:tc>
          <w:tcPr>
            <w:tcW w:w="2482" w:type="dxa"/>
            <w:tcBorders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284"/>
        </w:trPr>
        <w:tc>
          <w:tcPr>
            <w:tcW w:w="1552" w:type="dxa"/>
            <w:vAlign w:val="bottom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/>
        </w:tc>
        <w:tc>
          <w:tcPr>
            <w:tcW w:w="1959" w:type="dxa"/>
            <w:vAlign w:val="bottom"/>
          </w:tcPr>
          <w:p w:rsidR="0052475E" w:rsidRDefault="0052475E" w:rsidP="005C331A"/>
        </w:tc>
        <w:tc>
          <w:tcPr>
            <w:tcW w:w="2482" w:type="dxa"/>
            <w:tcBorders>
              <w:top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567"/>
        </w:trPr>
        <w:tc>
          <w:tcPr>
            <w:tcW w:w="1552" w:type="dxa"/>
            <w:vAlign w:val="bottom"/>
          </w:tcPr>
          <w:p w:rsidR="0052475E" w:rsidRDefault="0052475E" w:rsidP="005C331A">
            <w:r>
              <w:t>Místopředseda:</w:t>
            </w:r>
          </w:p>
        </w:tc>
        <w:tc>
          <w:tcPr>
            <w:tcW w:w="3069" w:type="dxa"/>
            <w:vAlign w:val="bottom"/>
          </w:tcPr>
          <w:p w:rsidR="0052475E" w:rsidRDefault="0052475E" w:rsidP="005C331A">
            <w:r>
              <w:t>JUDr. Josef Rambousek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tajemník</w:t>
            </w:r>
          </w:p>
        </w:tc>
        <w:tc>
          <w:tcPr>
            <w:tcW w:w="2482" w:type="dxa"/>
            <w:tcBorders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284"/>
        </w:trPr>
        <w:tc>
          <w:tcPr>
            <w:tcW w:w="1552" w:type="dxa"/>
            <w:vAlign w:val="bottom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/>
        </w:tc>
        <w:tc>
          <w:tcPr>
            <w:tcW w:w="1959" w:type="dxa"/>
            <w:vAlign w:val="bottom"/>
          </w:tcPr>
          <w:p w:rsidR="0052475E" w:rsidRDefault="0052475E" w:rsidP="005C331A"/>
        </w:tc>
        <w:tc>
          <w:tcPr>
            <w:tcW w:w="2482" w:type="dxa"/>
            <w:tcBorders>
              <w:top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  <w:vAlign w:val="bottom"/>
          </w:tcPr>
          <w:p w:rsidR="0052475E" w:rsidRDefault="0052475E" w:rsidP="005C331A">
            <w:r>
              <w:t>Další členové:</w:t>
            </w:r>
          </w:p>
        </w:tc>
        <w:tc>
          <w:tcPr>
            <w:tcW w:w="3069" w:type="dxa"/>
            <w:vAlign w:val="bottom"/>
          </w:tcPr>
          <w:p w:rsidR="0052475E" w:rsidRDefault="0052475E" w:rsidP="005C331A">
            <w:r>
              <w:t>Ing. Alena Přibylová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ÚIAK</w:t>
            </w:r>
          </w:p>
        </w:tc>
        <w:tc>
          <w:tcPr>
            <w:tcW w:w="2482" w:type="dxa"/>
            <w:tcBorders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Ing. Hana Drbohlavová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ŽO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Ing. Bc. Jiří Eliáš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OSM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Bc. Simona Hejná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OI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Zuzana Holíková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OZS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Kateřina Hrazánková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OPS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Jana Janků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OSV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Ing. Mgr. Jaroslav Kašpárek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OD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Václav Knejfl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OŽP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Ing. Pavel Kryštof, MBA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OÚRV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Vladimír Slabý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OKSMPP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Bc. David Straka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OBKŘ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Petr Svoboda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OŠ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JUDr. Martina Tikalová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OSO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Jana Vaněčková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OKS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Kateřina Vo</w:t>
            </w:r>
            <w:r w:rsidR="00594700">
              <w:t>r</w:t>
            </w:r>
            <w:r>
              <w:t>áčová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OEF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Bc. Pavla Řechtáčková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EO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</w:tbl>
    <w:p w:rsidR="0052475E" w:rsidRPr="0052475E" w:rsidRDefault="0052475E" w:rsidP="0052475E"/>
    <w:sectPr w:rsidR="0052475E" w:rsidRPr="0052475E" w:rsidSect="00594700"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7604F"/>
    <w:multiLevelType w:val="hybridMultilevel"/>
    <w:tmpl w:val="C55CD9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32B1C"/>
    <w:multiLevelType w:val="hybridMultilevel"/>
    <w:tmpl w:val="1D2A46C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5E"/>
    <w:rsid w:val="003879A7"/>
    <w:rsid w:val="003F0771"/>
    <w:rsid w:val="00501712"/>
    <w:rsid w:val="0052475E"/>
    <w:rsid w:val="00536AAF"/>
    <w:rsid w:val="00594700"/>
    <w:rsid w:val="007A0C2B"/>
    <w:rsid w:val="00FB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2525"/>
  <w15:chartTrackingRefBased/>
  <w15:docId w15:val="{416BBE66-E98A-44CD-8A1F-16F40872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475E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475E"/>
    <w:pPr>
      <w:ind w:left="720"/>
      <w:contextualSpacing/>
    </w:pPr>
  </w:style>
  <w:style w:type="table" w:styleId="Mkatabulky">
    <w:name w:val="Table Grid"/>
    <w:basedOn w:val="Normlntabulka"/>
    <w:uiPriority w:val="39"/>
    <w:rsid w:val="005247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01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1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8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533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Přibylová Jana (P8)</cp:lastModifiedBy>
  <cp:revision>8</cp:revision>
  <cp:lastPrinted>2020-07-02T04:59:00Z</cp:lastPrinted>
  <dcterms:created xsi:type="dcterms:W3CDTF">2020-05-06T11:31:00Z</dcterms:created>
  <dcterms:modified xsi:type="dcterms:W3CDTF">2020-07-02T04:59:00Z</dcterms:modified>
</cp:coreProperties>
</file>