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C76BB" w14:textId="54280D96" w:rsidR="00BB78A8" w:rsidRPr="00BB78A8" w:rsidRDefault="00BB78A8" w:rsidP="00BB78A8">
      <w:pPr>
        <w:jc w:val="center"/>
        <w:rPr>
          <w:rFonts w:ascii="Calibri" w:hAnsi="Calibri"/>
          <w:b/>
          <w:sz w:val="28"/>
          <w:szCs w:val="28"/>
        </w:rPr>
      </w:pPr>
      <w:r w:rsidRPr="00BB78A8">
        <w:rPr>
          <w:rFonts w:ascii="Calibri" w:hAnsi="Calibri"/>
          <w:b/>
          <w:sz w:val="28"/>
          <w:szCs w:val="28"/>
        </w:rPr>
        <w:t>Životopis</w:t>
      </w:r>
    </w:p>
    <w:p w14:paraId="4EB7E40A" w14:textId="77777777" w:rsidR="00BB78A8" w:rsidRPr="00BB78A8" w:rsidRDefault="00BB78A8" w:rsidP="009116C3">
      <w:pPr>
        <w:jc w:val="both"/>
        <w:rPr>
          <w:rFonts w:ascii="Calibri" w:hAnsi="Calibri"/>
          <w:b/>
          <w:sz w:val="28"/>
          <w:szCs w:val="28"/>
        </w:rPr>
      </w:pPr>
    </w:p>
    <w:p w14:paraId="75C3E299" w14:textId="77777777" w:rsidR="00BB78A8" w:rsidRPr="00BB78A8" w:rsidRDefault="00BB78A8" w:rsidP="009116C3">
      <w:pPr>
        <w:jc w:val="both"/>
        <w:rPr>
          <w:rFonts w:ascii="Calibri" w:hAnsi="Calibri"/>
          <w:b/>
          <w:sz w:val="28"/>
          <w:szCs w:val="28"/>
        </w:rPr>
      </w:pPr>
    </w:p>
    <w:p w14:paraId="6313D3D5" w14:textId="77777777" w:rsidR="00BB78A8" w:rsidRPr="00BB78A8" w:rsidRDefault="00BB78A8" w:rsidP="009116C3">
      <w:pPr>
        <w:jc w:val="both"/>
        <w:rPr>
          <w:rFonts w:ascii="Calibri" w:hAnsi="Calibri"/>
          <w:b/>
          <w:sz w:val="28"/>
          <w:szCs w:val="28"/>
        </w:rPr>
      </w:pPr>
    </w:p>
    <w:p w14:paraId="4371EF80" w14:textId="12585DD1" w:rsidR="009116C3" w:rsidRPr="00BB78A8" w:rsidRDefault="009116C3" w:rsidP="009116C3">
      <w:pPr>
        <w:jc w:val="both"/>
        <w:rPr>
          <w:rFonts w:ascii="Calibri" w:hAnsi="Calibri"/>
          <w:b/>
          <w:sz w:val="28"/>
          <w:szCs w:val="28"/>
        </w:rPr>
      </w:pPr>
      <w:r w:rsidRPr="00BB78A8">
        <w:rPr>
          <w:rFonts w:ascii="Calibri" w:hAnsi="Calibri"/>
          <w:b/>
          <w:sz w:val="28"/>
          <w:szCs w:val="28"/>
        </w:rPr>
        <w:t>Jan Skopeček</w:t>
      </w:r>
    </w:p>
    <w:p w14:paraId="04FDE9BB" w14:textId="42D64625" w:rsidR="009116C3" w:rsidRPr="009116C3" w:rsidRDefault="00EC1FB5" w:rsidP="009116C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(narozen roku </w:t>
      </w:r>
      <w:bookmarkStart w:id="0" w:name="_GoBack"/>
      <w:bookmarkEnd w:id="0"/>
      <w:r w:rsidR="009116C3" w:rsidRPr="009116C3">
        <w:rPr>
          <w:rFonts w:ascii="Calibri" w:hAnsi="Calibri"/>
          <w:sz w:val="22"/>
          <w:szCs w:val="22"/>
        </w:rPr>
        <w:t>1925), herec</w:t>
      </w:r>
    </w:p>
    <w:p w14:paraId="1BFC5173" w14:textId="77777777" w:rsidR="009116C3" w:rsidRPr="009116C3" w:rsidRDefault="009116C3" w:rsidP="009116C3">
      <w:pPr>
        <w:jc w:val="both"/>
        <w:rPr>
          <w:rFonts w:ascii="Calibri" w:hAnsi="Calibri"/>
          <w:b/>
          <w:sz w:val="22"/>
          <w:szCs w:val="22"/>
        </w:rPr>
      </w:pPr>
    </w:p>
    <w:p w14:paraId="4E5427E2" w14:textId="77777777" w:rsid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 xml:space="preserve">Litoměřický rodák ztvárnil během své divadelní kariéry více než 290 divadelních rolí. Vystudoval obchodní školu v Praze a poté byl během Protektorátu Čechy a Morava podle tehdejších rasových zákonů jakožto židovský míšenec zaměstnán u firmy Walter Jinonice, kde pracoval jako soustružník. Od roku 1944 byl vězněn v koncentračních táborech Kleinsten a Osterode. </w:t>
      </w:r>
    </w:p>
    <w:p w14:paraId="186FA33C" w14:textId="38FEF1AF" w:rsidR="009116C3" w:rsidRDefault="009116C3" w:rsidP="009116C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 w:rsidRPr="009116C3">
        <w:rPr>
          <w:rFonts w:ascii="Calibri" w:hAnsi="Calibri"/>
          <w:sz w:val="22"/>
          <w:szCs w:val="22"/>
        </w:rPr>
        <w:t>Po válce nastoupil do Městského divadla mladých v Brně, odtud přešel do Hanáckého divadla v Přerově, a v roce 1946 odešel do Horáckého divadla v Jihlavě (hrál zde mj. Enobarba v Shakespearově Antoniovi a Kleopatře).</w:t>
      </w:r>
    </w:p>
    <w:p w14:paraId="278A9660" w14:textId="77777777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</w:p>
    <w:p w14:paraId="0DD5E893" w14:textId="77777777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BB78A8">
        <w:rPr>
          <w:rFonts w:ascii="Calibri" w:hAnsi="Calibri"/>
          <w:sz w:val="22"/>
          <w:szCs w:val="22"/>
        </w:rPr>
        <w:t>V roce 1948 přišel do právě vznikajícího Městského oblastního divadla Žižkov (přímého předchůdce dnešního Divadla pod Palmovkou), kterému zůstal s výjimkou základní vojenské služby věrný až do dnešních dnů</w:t>
      </w:r>
      <w:r w:rsidRPr="009116C3">
        <w:rPr>
          <w:rFonts w:ascii="Calibri" w:hAnsi="Calibri"/>
          <w:b/>
          <w:sz w:val="22"/>
          <w:szCs w:val="22"/>
        </w:rPr>
        <w:t>.</w:t>
      </w:r>
      <w:r w:rsidRPr="009116C3">
        <w:rPr>
          <w:rFonts w:ascii="Calibri" w:hAnsi="Calibri"/>
          <w:sz w:val="22"/>
          <w:szCs w:val="22"/>
        </w:rPr>
        <w:t xml:space="preserve"> Ztvárnil zde více než 300 výrazných divadelních rolí – mj. Tartuffa v Molièrově Tartuffovi, Figara v Beaumarchaisově Figarově svatbě, Harpagona v Molièrově Lakomci, Bláhu ve Stroupežnického Našich furiantech, dvojroli Bunši a Ivana Hrozného v Bulgakovově Bunšovi, Klubka v Shakespearově Snu noci svatojánské, Martina Kabáta v Drdových Hrátkách s čertem, Cyrana v Rostandově Cyranovi z Bergeracu a mnoho dalších. Pan Skopeček </w:t>
      </w:r>
    </w:p>
    <w:p w14:paraId="62481695" w14:textId="01F74E93" w:rsidR="009116C3" w:rsidRDefault="009116C3" w:rsidP="009116C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</w:t>
      </w:r>
      <w:r w:rsidRPr="009116C3">
        <w:rPr>
          <w:rFonts w:ascii="Calibri" w:hAnsi="Calibri"/>
          <w:sz w:val="22"/>
          <w:szCs w:val="22"/>
        </w:rPr>
        <w:t xml:space="preserve">ydlel v Libni, </w:t>
      </w:r>
      <w:r w:rsidR="00BB78A8">
        <w:rPr>
          <w:rFonts w:ascii="Calibri" w:hAnsi="Calibri"/>
          <w:sz w:val="22"/>
          <w:szCs w:val="22"/>
        </w:rPr>
        <w:t>několik let v bytu přímo nad</w:t>
      </w:r>
      <w:r w:rsidRPr="009116C3">
        <w:rPr>
          <w:rFonts w:ascii="Calibri" w:hAnsi="Calibri"/>
          <w:sz w:val="22"/>
          <w:szCs w:val="22"/>
        </w:rPr>
        <w:t xml:space="preserve"> </w:t>
      </w:r>
      <w:r w:rsidR="00732E9A">
        <w:rPr>
          <w:rFonts w:ascii="Calibri" w:hAnsi="Calibri"/>
          <w:sz w:val="22"/>
          <w:szCs w:val="22"/>
        </w:rPr>
        <w:t xml:space="preserve">dnešním </w:t>
      </w:r>
      <w:r w:rsidRPr="009116C3">
        <w:rPr>
          <w:rFonts w:ascii="Calibri" w:hAnsi="Calibri"/>
          <w:sz w:val="22"/>
          <w:szCs w:val="22"/>
        </w:rPr>
        <w:t>Divadlem pod Palmov</w:t>
      </w:r>
      <w:r w:rsidR="00732E9A">
        <w:rPr>
          <w:rFonts w:ascii="Calibri" w:hAnsi="Calibri"/>
          <w:sz w:val="22"/>
          <w:szCs w:val="22"/>
        </w:rPr>
        <w:t>kou (</w:t>
      </w:r>
      <w:r w:rsidR="00BB78A8">
        <w:rPr>
          <w:rFonts w:ascii="Calibri" w:hAnsi="Calibri"/>
          <w:sz w:val="22"/>
          <w:szCs w:val="22"/>
        </w:rPr>
        <w:t xml:space="preserve">v letech 1949 – 1990 </w:t>
      </w:r>
      <w:r w:rsidR="007E232C">
        <w:rPr>
          <w:rFonts w:ascii="Calibri" w:hAnsi="Calibri"/>
          <w:sz w:val="22"/>
          <w:szCs w:val="22"/>
        </w:rPr>
        <w:t xml:space="preserve">neslo název </w:t>
      </w:r>
      <w:r w:rsidR="00732E9A">
        <w:rPr>
          <w:rFonts w:ascii="Calibri" w:hAnsi="Calibri"/>
          <w:sz w:val="22"/>
          <w:szCs w:val="22"/>
        </w:rPr>
        <w:t>Divadlo S.K. Neumanna).</w:t>
      </w:r>
    </w:p>
    <w:p w14:paraId="625BF69C" w14:textId="77777777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</w:p>
    <w:p w14:paraId="7FB4B5C6" w14:textId="344BADC3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 xml:space="preserve">Vedle svého domovského divadla Jan Skopeček v nedávné době účinkoval také ve Strašnickém divadle v inscenaci Körnerova Údolí včel a v Divadle Archa v inscenaci Havlova Odcházení. </w:t>
      </w:r>
    </w:p>
    <w:p w14:paraId="52AE7753" w14:textId="1DD943E0" w:rsid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>Jan Skopeček se také věnoval autorské tvorbě - je autorem dvou divadelních adaptací: Strašidlo cantervillské podle Wilde</w:t>
      </w:r>
      <w:r w:rsidR="00BB78A8">
        <w:rPr>
          <w:rFonts w:ascii="Calibri" w:hAnsi="Calibri"/>
          <w:sz w:val="22"/>
          <w:szCs w:val="22"/>
        </w:rPr>
        <w:t>a a Život a dílo barona Prášila.</w:t>
      </w:r>
    </w:p>
    <w:p w14:paraId="330D9F4C" w14:textId="77777777" w:rsidR="00BB78A8" w:rsidRPr="009116C3" w:rsidRDefault="00BB78A8" w:rsidP="009116C3">
      <w:pPr>
        <w:jc w:val="both"/>
        <w:rPr>
          <w:rFonts w:ascii="Calibri" w:hAnsi="Calibri"/>
          <w:sz w:val="22"/>
          <w:szCs w:val="22"/>
        </w:rPr>
      </w:pPr>
    </w:p>
    <w:p w14:paraId="0A248871" w14:textId="7F0605D0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>Ztvárnil také</w:t>
      </w:r>
      <w:r w:rsidR="00732E9A">
        <w:rPr>
          <w:rFonts w:ascii="Calibri" w:hAnsi="Calibri"/>
          <w:sz w:val="22"/>
          <w:szCs w:val="22"/>
        </w:rPr>
        <w:t xml:space="preserve"> přibližně 120 filmových rolí- </w:t>
      </w:r>
      <w:r w:rsidRPr="009116C3">
        <w:rPr>
          <w:rFonts w:ascii="Calibri" w:hAnsi="Calibri"/>
          <w:sz w:val="22"/>
          <w:szCs w:val="22"/>
        </w:rPr>
        <w:t xml:space="preserve">jmenujme např. filmy Nahá pastýřka, Fantom Morrisvillu, Parta hic nebo Marečku, podejte mi pero aj. </w:t>
      </w:r>
    </w:p>
    <w:p w14:paraId="36930FFF" w14:textId="77777777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 xml:space="preserve">Hojně také účinkoval v televizi: např. Tři chlapi v chalupě, Sňatky z rozumu, Byl jednou jeden dům, Hříšní lidé města pražského aj. </w:t>
      </w:r>
    </w:p>
    <w:p w14:paraId="751D75F9" w14:textId="5A770CB8" w:rsidR="009116C3" w:rsidRPr="009116C3" w:rsidRDefault="009116C3" w:rsidP="009116C3">
      <w:pPr>
        <w:jc w:val="both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sz w:val="22"/>
          <w:szCs w:val="22"/>
        </w:rPr>
        <w:t xml:space="preserve">O jeho pozoruhodném životě vzniklo několik televizních dokumentů a byl hostem řady televizních pořadů. </w:t>
      </w:r>
    </w:p>
    <w:p w14:paraId="190B9FC0" w14:textId="77777777" w:rsidR="009116C3" w:rsidRPr="009116C3" w:rsidRDefault="009116C3" w:rsidP="00201850">
      <w:pPr>
        <w:jc w:val="both"/>
        <w:rPr>
          <w:rFonts w:ascii="Calibri" w:hAnsi="Calibri"/>
          <w:sz w:val="22"/>
          <w:szCs w:val="22"/>
        </w:rPr>
      </w:pPr>
    </w:p>
    <w:p w14:paraId="34F2A104" w14:textId="77777777" w:rsidR="009116C3" w:rsidRDefault="009116C3" w:rsidP="00201850">
      <w:pPr>
        <w:jc w:val="both"/>
        <w:rPr>
          <w:rFonts w:ascii="Calibri" w:hAnsi="Calibri"/>
          <w:b/>
          <w:sz w:val="22"/>
          <w:szCs w:val="22"/>
        </w:rPr>
      </w:pPr>
    </w:p>
    <w:p w14:paraId="508B11BE" w14:textId="77777777" w:rsidR="009116C3" w:rsidRDefault="009116C3" w:rsidP="00201850">
      <w:pPr>
        <w:jc w:val="both"/>
        <w:rPr>
          <w:rFonts w:ascii="Calibri" w:hAnsi="Calibri"/>
          <w:b/>
          <w:sz w:val="22"/>
          <w:szCs w:val="22"/>
        </w:rPr>
      </w:pPr>
    </w:p>
    <w:p w14:paraId="2D8B06D2" w14:textId="1A919DDC" w:rsidR="00BF61D7" w:rsidRPr="009116C3" w:rsidRDefault="00BF61D7" w:rsidP="0027094A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F61AE67" w14:textId="1A6CC0D8" w:rsidR="00BF61D7" w:rsidRPr="009116C3" w:rsidRDefault="00BF61D7" w:rsidP="00BF61D7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noProof/>
          <w:sz w:val="22"/>
          <w:szCs w:val="22"/>
        </w:rPr>
        <w:lastRenderedPageBreak/>
        <w:drawing>
          <wp:inline distT="0" distB="0" distL="0" distR="0" wp14:anchorId="697559B8" wp14:editId="55FFD3D0">
            <wp:extent cx="3435350" cy="231244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opecek_Tri_chlapi-CT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0438" cy="231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EECB1" w14:textId="54E84B55" w:rsidR="00BF61D7" w:rsidRPr="009116C3" w:rsidRDefault="00BF61D7" w:rsidP="0027094A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6E9ECCE0" w14:textId="4CECB512" w:rsidR="00BF61D7" w:rsidRPr="009116C3" w:rsidRDefault="00BF61D7" w:rsidP="00BF61D7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9116C3">
        <w:rPr>
          <w:rFonts w:ascii="Calibri" w:hAnsi="Calibri"/>
          <w:noProof/>
          <w:sz w:val="22"/>
          <w:szCs w:val="22"/>
        </w:rPr>
        <w:drawing>
          <wp:inline distT="0" distB="0" distL="0" distR="0" wp14:anchorId="2FEB5B9E" wp14:editId="73267B56">
            <wp:extent cx="3412410" cy="2627966"/>
            <wp:effectExtent l="0" t="0" r="0" b="127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opecek_Ruzickova_Hrisni_lide-CT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6125" cy="265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61D7" w:rsidRPr="009116C3" w:rsidSect="00383DBA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3EC41" w14:textId="77777777" w:rsidR="00DF62D1" w:rsidRDefault="00DF62D1" w:rsidP="004905AE">
      <w:r>
        <w:separator/>
      </w:r>
    </w:p>
  </w:endnote>
  <w:endnote w:type="continuationSeparator" w:id="0">
    <w:p w14:paraId="2F0EFD5D" w14:textId="77777777" w:rsidR="00DF62D1" w:rsidRDefault="00DF62D1" w:rsidP="0049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38F97" w14:textId="77777777" w:rsidR="004905AE" w:rsidRDefault="004905AE" w:rsidP="000055A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089915" w14:textId="77777777" w:rsidR="004905AE" w:rsidRDefault="004905AE" w:rsidP="004905AE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45611" w14:textId="7104D020" w:rsidR="004905AE" w:rsidRDefault="004905AE" w:rsidP="000055A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C1FB5">
      <w:rPr>
        <w:rStyle w:val="slostrnky"/>
        <w:noProof/>
      </w:rPr>
      <w:t>2</w:t>
    </w:r>
    <w:r>
      <w:rPr>
        <w:rStyle w:val="slostrnky"/>
      </w:rPr>
      <w:fldChar w:fldCharType="end"/>
    </w:r>
  </w:p>
  <w:p w14:paraId="5EE6A942" w14:textId="77777777" w:rsidR="004905AE" w:rsidRDefault="004905AE" w:rsidP="004905AE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CD92E" w14:textId="77777777" w:rsidR="00DF62D1" w:rsidRDefault="00DF62D1" w:rsidP="004905AE">
      <w:r>
        <w:separator/>
      </w:r>
    </w:p>
  </w:footnote>
  <w:footnote w:type="continuationSeparator" w:id="0">
    <w:p w14:paraId="18AF1580" w14:textId="77777777" w:rsidR="00DF62D1" w:rsidRDefault="00DF62D1" w:rsidP="00490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850"/>
    <w:rsid w:val="00050E58"/>
    <w:rsid w:val="00197853"/>
    <w:rsid w:val="00201850"/>
    <w:rsid w:val="0027094A"/>
    <w:rsid w:val="00372391"/>
    <w:rsid w:val="00383DBA"/>
    <w:rsid w:val="004905AE"/>
    <w:rsid w:val="00555748"/>
    <w:rsid w:val="00732E9A"/>
    <w:rsid w:val="007E232C"/>
    <w:rsid w:val="008E7C14"/>
    <w:rsid w:val="009116C3"/>
    <w:rsid w:val="00BB78A8"/>
    <w:rsid w:val="00BF61D7"/>
    <w:rsid w:val="00C16245"/>
    <w:rsid w:val="00CD1B6D"/>
    <w:rsid w:val="00CE2278"/>
    <w:rsid w:val="00D00F40"/>
    <w:rsid w:val="00DD3EAF"/>
    <w:rsid w:val="00DF62D1"/>
    <w:rsid w:val="00E15098"/>
    <w:rsid w:val="00EC1FB5"/>
    <w:rsid w:val="00F8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8B5CC"/>
  <w14:defaultImageDpi w14:val="300"/>
  <w15:docId w15:val="{B569D08E-B971-4998-9FAB-55FAEE65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01850"/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4905AE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4905AE"/>
    <w:rPr>
      <w:rFonts w:ascii="Times New Roman" w:eastAsia="Times New Roman" w:hAnsi="Times New Roman" w:cs="Times New Roman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490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Stýblo</dc:creator>
  <cp:keywords/>
  <dc:description/>
  <cp:lastModifiedBy>Kálmán Libor (P8)</cp:lastModifiedBy>
  <cp:revision>2</cp:revision>
  <dcterms:created xsi:type="dcterms:W3CDTF">2017-06-01T04:41:00Z</dcterms:created>
  <dcterms:modified xsi:type="dcterms:W3CDTF">2017-06-01T04:41:00Z</dcterms:modified>
</cp:coreProperties>
</file>