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0CDCD" w14:textId="337268A1" w:rsidR="00A426D8" w:rsidRDefault="00F95449" w:rsidP="00F95449">
      <w:pPr>
        <w:pStyle w:val="Defaultnistyl"/>
        <w:ind w:left="5670" w:firstLine="0"/>
      </w:pPr>
      <w:r>
        <w:t>Příloha č. 2</w:t>
      </w:r>
    </w:p>
    <w:p w14:paraId="4724A601" w14:textId="394AA18F" w:rsidR="00F95449" w:rsidRDefault="00F95449" w:rsidP="00F95449">
      <w:pPr>
        <w:pStyle w:val="Defaultnistyl"/>
        <w:ind w:left="5670" w:firstLine="0"/>
      </w:pPr>
      <w:r>
        <w:t>usnesení č. Usn ZMC 0</w:t>
      </w:r>
      <w:r w:rsidR="00772D8E">
        <w:t>35</w:t>
      </w:r>
      <w:r>
        <w:t>/2018</w:t>
      </w:r>
    </w:p>
    <w:p w14:paraId="6CB7EA9D" w14:textId="1810B7C8" w:rsidR="00F95449" w:rsidRDefault="00F95449" w:rsidP="00F95449">
      <w:pPr>
        <w:pStyle w:val="Defaultnistyl"/>
        <w:ind w:left="5670" w:firstLine="0"/>
      </w:pPr>
      <w:r>
        <w:t>Zastupitelstva městské části Praha 8</w:t>
      </w:r>
    </w:p>
    <w:p w14:paraId="54671FF0" w14:textId="6E8CD61F" w:rsidR="00F95449" w:rsidRPr="00F95449" w:rsidRDefault="00F95449" w:rsidP="00F95449">
      <w:pPr>
        <w:pStyle w:val="Defaultnistyl"/>
        <w:pBdr>
          <w:bottom w:val="single" w:sz="4" w:space="1" w:color="auto"/>
        </w:pBdr>
        <w:ind w:left="5670" w:firstLine="0"/>
      </w:pPr>
      <w:r>
        <w:t>ze dne 27. června 2018</w:t>
      </w:r>
    </w:p>
    <w:p w14:paraId="2553E0D5" w14:textId="77777777" w:rsidR="00A426D8" w:rsidRDefault="00A426D8">
      <w:pPr>
        <w:pStyle w:val="Defaultnistyl"/>
        <w:ind w:firstLine="0"/>
        <w:rPr>
          <w:sz w:val="40"/>
          <w:szCs w:val="40"/>
        </w:rPr>
      </w:pPr>
    </w:p>
    <w:p w14:paraId="1BA7CF6B" w14:textId="77777777" w:rsidR="002A4411" w:rsidRDefault="002A4411" w:rsidP="002A4411">
      <w:pPr>
        <w:pStyle w:val="Defaultnistyl"/>
        <w:ind w:left="1080" w:firstLine="0"/>
      </w:pPr>
      <w:r>
        <w:t>.</w:t>
      </w:r>
    </w:p>
    <w:p w14:paraId="0FCCFC8A" w14:textId="77777777" w:rsidR="002A4411" w:rsidRPr="0047355F" w:rsidRDefault="002A4411" w:rsidP="002A4411">
      <w:pPr>
        <w:pStyle w:val="Defaultnistyl"/>
        <w:numPr>
          <w:ilvl w:val="0"/>
          <w:numId w:val="20"/>
        </w:numPr>
        <w:spacing w:line="360" w:lineRule="auto"/>
        <w:ind w:left="0" w:hanging="357"/>
      </w:pPr>
      <w:r>
        <w:rPr>
          <w:rFonts w:cs="Times New Roman"/>
          <w:color w:val="000000"/>
        </w:rPr>
        <w:t>do výhledu umístit vlakovou zastávku Na Žertvách.</w:t>
      </w:r>
    </w:p>
    <w:p w14:paraId="4600E43E" w14:textId="77777777" w:rsidR="002A4411" w:rsidRDefault="002A4411" w:rsidP="002A4411">
      <w:pPr>
        <w:rPr>
          <w:rFonts w:cs="Times New Roman"/>
          <w:b/>
        </w:rPr>
      </w:pPr>
    </w:p>
    <w:p w14:paraId="2B40FB83" w14:textId="77777777" w:rsidR="002A4411" w:rsidRDefault="002A4411" w:rsidP="002A4411">
      <w:pPr>
        <w:rPr>
          <w:rFonts w:cs="Times New Roman"/>
          <w:b/>
        </w:rPr>
      </w:pPr>
      <w:r w:rsidRPr="003D3B24">
        <w:rPr>
          <w:rFonts w:cs="Times New Roman"/>
          <w:b/>
        </w:rPr>
        <w:t>Tuto připomínku považuje městská část za zásadní.</w:t>
      </w:r>
    </w:p>
    <w:p w14:paraId="76FD9406" w14:textId="77777777" w:rsidR="002A4411" w:rsidRPr="003D3B24" w:rsidRDefault="002A4411" w:rsidP="002A4411">
      <w:pPr>
        <w:rPr>
          <w:rFonts w:cs="Times New Roman"/>
          <w:b/>
        </w:rPr>
      </w:pPr>
    </w:p>
    <w:p w14:paraId="7924964C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 w:hanging="35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ožadavek na zachování nezastavitelných ploch v rozsahu dle platného územního plánu,</w:t>
      </w:r>
    </w:p>
    <w:p w14:paraId="0BA6E603" w14:textId="77777777" w:rsidR="002A4411" w:rsidRDefault="002A4411" w:rsidP="002A4411">
      <w:pPr>
        <w:rPr>
          <w:rFonts w:cs="Times New Roman"/>
          <w:b/>
        </w:rPr>
      </w:pPr>
    </w:p>
    <w:p w14:paraId="1CD2B312" w14:textId="77777777" w:rsidR="002A4411" w:rsidRDefault="002A4411" w:rsidP="002A4411">
      <w:pPr>
        <w:rPr>
          <w:rFonts w:cs="Times New Roman"/>
          <w:b/>
        </w:rPr>
      </w:pPr>
      <w:r w:rsidRPr="003D3B24">
        <w:rPr>
          <w:rFonts w:cs="Times New Roman"/>
          <w:b/>
        </w:rPr>
        <w:t>Tuto připomínku považuje městská část za zásadní.</w:t>
      </w:r>
    </w:p>
    <w:p w14:paraId="5A2C72EF" w14:textId="77777777" w:rsidR="002A4411" w:rsidRPr="003D3B24" w:rsidRDefault="002A4411" w:rsidP="002A4411">
      <w:pPr>
        <w:rPr>
          <w:rFonts w:cs="Times New Roman"/>
          <w:b/>
        </w:rPr>
      </w:pPr>
    </w:p>
    <w:p w14:paraId="764219E8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ožadavek na zajištění ochrany všech „zastavitelných transformačních ploch s rekreačním využitím“ pouze pro rekreaci. </w:t>
      </w:r>
    </w:p>
    <w:p w14:paraId="60E8C660" w14:textId="77777777" w:rsidR="002A4411" w:rsidRDefault="002A4411" w:rsidP="002A4411">
      <w:pPr>
        <w:rPr>
          <w:rFonts w:cs="Times New Roman"/>
          <w:b/>
        </w:rPr>
      </w:pPr>
    </w:p>
    <w:p w14:paraId="5D0F3CB2" w14:textId="77777777" w:rsidR="002A4411" w:rsidRDefault="002A4411" w:rsidP="002A4411">
      <w:pPr>
        <w:rPr>
          <w:rFonts w:cs="Times New Roman"/>
          <w:b/>
        </w:rPr>
      </w:pPr>
      <w:r w:rsidRPr="007A6A2C">
        <w:rPr>
          <w:rFonts w:cs="Times New Roman"/>
          <w:b/>
        </w:rPr>
        <w:t>Tuto připomínku považuje městská část za zásadní.</w:t>
      </w:r>
    </w:p>
    <w:p w14:paraId="2C98611E" w14:textId="77777777" w:rsidR="002A4411" w:rsidRPr="007A6A2C" w:rsidRDefault="002A4411" w:rsidP="002A4411">
      <w:pPr>
        <w:rPr>
          <w:rFonts w:cs="Times New Roman"/>
          <w:b/>
        </w:rPr>
      </w:pPr>
    </w:p>
    <w:p w14:paraId="6CD27750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esouhlas s použitím podlažnosti. Požadavek uvádět údaje v metrech, protože počet NP je neurčitý údaj, který nenavazuje na PSP.</w:t>
      </w:r>
    </w:p>
    <w:p w14:paraId="613839D6" w14:textId="77777777" w:rsidR="002A4411" w:rsidRDefault="002A4411" w:rsidP="002A4411">
      <w:pPr>
        <w:rPr>
          <w:rFonts w:cs="Times New Roman"/>
          <w:b/>
        </w:rPr>
      </w:pPr>
    </w:p>
    <w:p w14:paraId="450FB7A9" w14:textId="77777777" w:rsidR="002A4411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07059DF9" w14:textId="77777777" w:rsidR="002A4411" w:rsidRPr="0038402B" w:rsidRDefault="002A4411" w:rsidP="002A4411">
      <w:pPr>
        <w:rPr>
          <w:rFonts w:cs="Times New Roman"/>
          <w:b/>
        </w:rPr>
      </w:pPr>
    </w:p>
    <w:p w14:paraId="7D8A092F" w14:textId="77777777" w:rsidR="002A4411" w:rsidRPr="0047355F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esouhlas s umělým navyšováním ploch zeleně a rekreace (lokality 509 Kobylisy a 803 Libeň Koráb – hřbitovy jsou zařazeny mezi parky, lokalita 805 – severní parkoviště u Botanické zahrady je označeno jako zeleň, lokalita 924 – prostor u budoucího Čimického přivaděče má způsob využití: rekreační).</w:t>
      </w:r>
    </w:p>
    <w:p w14:paraId="338F44F7" w14:textId="77777777" w:rsidR="002A4411" w:rsidRDefault="002A4411" w:rsidP="002A4411">
      <w:pPr>
        <w:rPr>
          <w:rFonts w:cs="Times New Roman"/>
          <w:b/>
        </w:rPr>
      </w:pPr>
    </w:p>
    <w:p w14:paraId="1A5578FF" w14:textId="77777777" w:rsidR="002A4411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5C0F8A21" w14:textId="77777777" w:rsidR="002A4411" w:rsidRPr="0038402B" w:rsidRDefault="002A4411" w:rsidP="002A4411">
      <w:pPr>
        <w:rPr>
          <w:rFonts w:cs="Times New Roman"/>
          <w:b/>
        </w:rPr>
      </w:pPr>
    </w:p>
    <w:p w14:paraId="5B32F65E" w14:textId="549C2F9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5B10CD">
        <w:rPr>
          <w:rFonts w:ascii="Times New Roman" w:hAnsi="Times New Roman" w:cs="Times New Roman"/>
          <w:bCs/>
          <w:sz w:val="24"/>
          <w:szCs w:val="24"/>
        </w:rPr>
        <w:t xml:space="preserve">ožadavek, aby Čimický přivaděč – jako přímá součást SOKP – byl přiveden ulicí Dopraváků až </w:t>
      </w:r>
      <w:bookmarkStart w:id="0" w:name="_GoBack"/>
      <w:bookmarkEnd w:id="0"/>
      <w:r w:rsidRPr="005B10CD">
        <w:rPr>
          <w:rFonts w:ascii="Times New Roman" w:hAnsi="Times New Roman" w:cs="Times New Roman"/>
          <w:bCs/>
          <w:sz w:val="24"/>
          <w:szCs w:val="24"/>
        </w:rPr>
        <w:t>na</w:t>
      </w:r>
      <w:r w:rsidR="00F41DF8">
        <w:rPr>
          <w:rFonts w:ascii="Times New Roman" w:hAnsi="Times New Roman" w:cs="Times New Roman"/>
          <w:bCs/>
          <w:sz w:val="24"/>
          <w:szCs w:val="24"/>
        </w:rPr>
        <w:t> </w:t>
      </w:r>
      <w:r w:rsidRPr="005B10CD">
        <w:rPr>
          <w:rFonts w:ascii="Times New Roman" w:hAnsi="Times New Roman" w:cs="Times New Roman"/>
          <w:bCs/>
          <w:sz w:val="24"/>
          <w:szCs w:val="24"/>
        </w:rPr>
        <w:t xml:space="preserve">ulici Ústeckou. </w:t>
      </w:r>
    </w:p>
    <w:p w14:paraId="4D2260F2" w14:textId="77777777" w:rsidR="002A4411" w:rsidRDefault="002A4411" w:rsidP="002A4411">
      <w:pPr>
        <w:rPr>
          <w:rFonts w:cs="Times New Roman"/>
          <w:b/>
        </w:rPr>
      </w:pPr>
    </w:p>
    <w:p w14:paraId="3AEDF3DD" w14:textId="77777777" w:rsidR="002A4411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55B137DB" w14:textId="77777777" w:rsidR="002A4411" w:rsidRDefault="002A4411" w:rsidP="002A4411">
      <w:pPr>
        <w:rPr>
          <w:rFonts w:cs="Times New Roman"/>
          <w:b/>
        </w:rPr>
      </w:pPr>
    </w:p>
    <w:p w14:paraId="0AB8ACD8" w14:textId="77777777" w:rsidR="002A4411" w:rsidRPr="0038402B" w:rsidRDefault="002A4411" w:rsidP="002A4411">
      <w:pPr>
        <w:rPr>
          <w:rFonts w:cs="Times New Roman"/>
          <w:b/>
        </w:rPr>
      </w:pPr>
    </w:p>
    <w:p w14:paraId="69CB9D9A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p</w:t>
      </w:r>
      <w:r w:rsidRPr="005B10CD">
        <w:rPr>
          <w:rFonts w:ascii="Times New Roman" w:hAnsi="Times New Roman" w:cs="Times New Roman"/>
          <w:bCs/>
          <w:sz w:val="24"/>
          <w:szCs w:val="24"/>
        </w:rPr>
        <w:t xml:space="preserve">ožadavek na změnu trasy Čimického přivaděče, který by měl být veden středem stavební uzávěry, což bude vhodné i z hlediska navrhované obytné zástavby v Dolních Chabrech. </w:t>
      </w:r>
    </w:p>
    <w:p w14:paraId="436A138F" w14:textId="77777777" w:rsidR="002A4411" w:rsidRDefault="002A4411" w:rsidP="002A4411">
      <w:pPr>
        <w:rPr>
          <w:rFonts w:cs="Times New Roman"/>
          <w:b/>
        </w:rPr>
      </w:pPr>
    </w:p>
    <w:p w14:paraId="577D1D07" w14:textId="77777777" w:rsidR="002A4411" w:rsidRPr="0038402B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75CF8BB4" w14:textId="77777777" w:rsidR="002A4411" w:rsidRPr="0038402B" w:rsidRDefault="002A4411" w:rsidP="002A4411">
      <w:pPr>
        <w:rPr>
          <w:rFonts w:cs="Times New Roman"/>
          <w:b/>
        </w:rPr>
      </w:pPr>
    </w:p>
    <w:p w14:paraId="362F6364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Nesouhlas s metropolitní třídou Severní diametr (Dejvická, Milady Horákové, Veletržní, Dělnická, Na Žertvách).</w:t>
      </w:r>
    </w:p>
    <w:p w14:paraId="5304B57D" w14:textId="77777777" w:rsidR="002A4411" w:rsidRDefault="002A4411" w:rsidP="002A4411">
      <w:pPr>
        <w:rPr>
          <w:rFonts w:cs="Times New Roman"/>
          <w:b/>
        </w:rPr>
      </w:pPr>
    </w:p>
    <w:p w14:paraId="76B36528" w14:textId="77777777" w:rsidR="002A4411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5B3CAD2F" w14:textId="77777777" w:rsidR="002A4411" w:rsidRPr="0038402B" w:rsidRDefault="002A4411" w:rsidP="002A4411">
      <w:pPr>
        <w:rPr>
          <w:rFonts w:cs="Times New Roman"/>
          <w:b/>
        </w:rPr>
      </w:pPr>
    </w:p>
    <w:p w14:paraId="41CCD571" w14:textId="25C64570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5B10CD">
        <w:rPr>
          <w:rFonts w:ascii="Times New Roman" w:hAnsi="Times New Roman" w:cs="Times New Roman"/>
          <w:bCs/>
          <w:sz w:val="24"/>
          <w:szCs w:val="24"/>
        </w:rPr>
        <w:t xml:space="preserve">ožadavek na doplnění čl. 47, že </w:t>
      </w:r>
      <w:r>
        <w:rPr>
          <w:rFonts w:ascii="Times New Roman" w:hAnsi="Times New Roman" w:cs="Times New Roman"/>
          <w:bCs/>
          <w:sz w:val="24"/>
          <w:szCs w:val="24"/>
        </w:rPr>
        <w:t>př</w:t>
      </w:r>
      <w:r w:rsidRPr="005B10CD">
        <w:rPr>
          <w:rFonts w:ascii="Times New Roman" w:hAnsi="Times New Roman" w:cs="Times New Roman"/>
          <w:bCs/>
          <w:sz w:val="24"/>
          <w:szCs w:val="24"/>
        </w:rPr>
        <w:t>ípustné zv</w:t>
      </w:r>
      <w:r>
        <w:rPr>
          <w:rFonts w:ascii="Times New Roman" w:hAnsi="Times New Roman" w:cs="Times New Roman"/>
          <w:bCs/>
          <w:sz w:val="24"/>
          <w:szCs w:val="24"/>
        </w:rPr>
        <w:t>ýšení podlažnosti</w:t>
      </w:r>
      <w:r w:rsidRPr="005B10CD">
        <w:rPr>
          <w:rFonts w:ascii="Times New Roman" w:hAnsi="Times New Roman" w:cs="Times New Roman"/>
          <w:bCs/>
          <w:sz w:val="24"/>
          <w:szCs w:val="24"/>
        </w:rPr>
        <w:t xml:space="preserve"> areálů veřejné vybavenosti v modernistických strukturách</w:t>
      </w:r>
      <w:r>
        <w:rPr>
          <w:rFonts w:ascii="Times New Roman" w:hAnsi="Times New Roman" w:cs="Times New Roman"/>
          <w:bCs/>
          <w:sz w:val="24"/>
          <w:szCs w:val="24"/>
        </w:rPr>
        <w:t xml:space="preserve"> je maximálně o 2 podlaží</w:t>
      </w:r>
      <w:r w:rsidR="00A258B8">
        <w:rPr>
          <w:rFonts w:ascii="Times New Roman" w:hAnsi="Times New Roman" w:cs="Times New Roman"/>
          <w:bCs/>
          <w:sz w:val="24"/>
          <w:szCs w:val="24"/>
        </w:rPr>
        <w:t xml:space="preserve"> (max. 8 m)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A252312" w14:textId="77777777" w:rsidR="002A4411" w:rsidRDefault="002A4411" w:rsidP="002A4411">
      <w:pPr>
        <w:rPr>
          <w:rFonts w:cs="Times New Roman"/>
          <w:b/>
        </w:rPr>
      </w:pPr>
    </w:p>
    <w:p w14:paraId="2DBF4D45" w14:textId="77777777" w:rsidR="002A4411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1F0420D7" w14:textId="77777777" w:rsidR="002A4411" w:rsidRPr="0038402B" w:rsidRDefault="002A4411" w:rsidP="002A4411">
      <w:pPr>
        <w:rPr>
          <w:rFonts w:cs="Times New Roman"/>
          <w:b/>
        </w:rPr>
      </w:pPr>
    </w:p>
    <w:p w14:paraId="7C6CAA99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2F71">
        <w:rPr>
          <w:rFonts w:ascii="Times New Roman" w:hAnsi="Times New Roman" w:cs="Times New Roman"/>
          <w:bCs/>
          <w:sz w:val="24"/>
          <w:szCs w:val="24"/>
        </w:rPr>
        <w:t xml:space="preserve">nesouhlas čl. 61/4, tj. že v zastavitelných lokalitách je výjimečně přípustné veškeré využití, pokud není stanoveno jako přípustné nebo nepřípustné a pokud není v rozporu s cílovým charakterem lokality. </w:t>
      </w:r>
    </w:p>
    <w:p w14:paraId="6FD9AF42" w14:textId="77777777" w:rsidR="002A4411" w:rsidRDefault="002A4411" w:rsidP="002A4411">
      <w:pPr>
        <w:rPr>
          <w:rFonts w:cs="Times New Roman"/>
          <w:b/>
        </w:rPr>
      </w:pPr>
    </w:p>
    <w:p w14:paraId="0D25649A" w14:textId="77777777" w:rsidR="002A4411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6E911187" w14:textId="77777777" w:rsidR="002A4411" w:rsidRPr="0038402B" w:rsidRDefault="002A4411" w:rsidP="002A4411">
      <w:pPr>
        <w:rPr>
          <w:rFonts w:cs="Times New Roman"/>
          <w:b/>
        </w:rPr>
      </w:pPr>
    </w:p>
    <w:p w14:paraId="4E5A60FA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2F71">
        <w:rPr>
          <w:rFonts w:ascii="Times New Roman" w:hAnsi="Times New Roman" w:cs="Times New Roman"/>
          <w:bCs/>
          <w:sz w:val="24"/>
          <w:szCs w:val="24"/>
        </w:rPr>
        <w:t>požadavek na doplnění a zpřesnění čl. 64 (Zastavitelná rekreační lokalita), čl. 65 (Nezastavitelná rekreační lokalita), čl. 66 (Nezastavitelná přírodní lokalita), čl. 67 (</w:t>
      </w:r>
      <w:proofErr w:type="spellStart"/>
      <w:r w:rsidRPr="00522F71">
        <w:rPr>
          <w:rFonts w:ascii="Times New Roman" w:hAnsi="Times New Roman" w:cs="Times New Roman"/>
          <w:bCs/>
          <w:sz w:val="24"/>
          <w:szCs w:val="24"/>
        </w:rPr>
        <w:t>Nazastavitelná</w:t>
      </w:r>
      <w:proofErr w:type="spellEnd"/>
      <w:r w:rsidRPr="00522F71">
        <w:rPr>
          <w:rFonts w:ascii="Times New Roman" w:hAnsi="Times New Roman" w:cs="Times New Roman"/>
          <w:bCs/>
          <w:sz w:val="24"/>
          <w:szCs w:val="24"/>
        </w:rPr>
        <w:t xml:space="preserve"> produkční lokalita), aby možnost zástavby byla minimalizována pouze na opravdu drobné doprovodné rekreační funkce (stavebníci jsou v názvech svých staveb velmi kreativní) a využití bylo možné pouze pro rekreaci. Např. v čl. 66, 67 je umožněno budování ekologických a informačních center (viz např. záměr „Ekologického centra“ s rozhlednou na </w:t>
      </w:r>
      <w:proofErr w:type="spellStart"/>
      <w:r w:rsidRPr="00522F71">
        <w:rPr>
          <w:rFonts w:ascii="Times New Roman" w:hAnsi="Times New Roman" w:cs="Times New Roman"/>
          <w:bCs/>
          <w:sz w:val="24"/>
          <w:szCs w:val="24"/>
        </w:rPr>
        <w:t>Pazderkách</w:t>
      </w:r>
      <w:proofErr w:type="spellEnd"/>
      <w:r w:rsidRPr="00522F71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C473740" w14:textId="77777777" w:rsidR="002A4411" w:rsidRDefault="002A4411" w:rsidP="002A4411">
      <w:pPr>
        <w:rPr>
          <w:rFonts w:cs="Times New Roman"/>
          <w:b/>
        </w:rPr>
      </w:pPr>
    </w:p>
    <w:p w14:paraId="531F89AF" w14:textId="77777777" w:rsidR="002A4411" w:rsidRPr="0038402B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7BF1ED17" w14:textId="77777777" w:rsidR="002A4411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požadavek na zachování rozsahu nezastavitelného území dle platného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ÚPn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pro lokalitu 511/Sídliště Bohnice.</w:t>
      </w:r>
    </w:p>
    <w:p w14:paraId="0B21887D" w14:textId="77777777" w:rsidR="002A4411" w:rsidRDefault="002A4411" w:rsidP="002A4411">
      <w:pPr>
        <w:rPr>
          <w:rFonts w:cs="Times New Roman"/>
          <w:b/>
        </w:rPr>
      </w:pPr>
    </w:p>
    <w:p w14:paraId="207DE413" w14:textId="77777777" w:rsidR="002A4411" w:rsidRPr="0038402B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p w14:paraId="18A37D61" w14:textId="77777777" w:rsidR="002A4411" w:rsidRPr="0038402B" w:rsidRDefault="002A4411" w:rsidP="002A4411">
      <w:pPr>
        <w:rPr>
          <w:rFonts w:cs="Times New Roman"/>
          <w:b/>
        </w:rPr>
      </w:pPr>
    </w:p>
    <w:p w14:paraId="530DA8DC" w14:textId="59FF7556" w:rsidR="002A4411" w:rsidRPr="0047355F" w:rsidRDefault="002A4411" w:rsidP="002A4411">
      <w:pPr>
        <w:pStyle w:val="Normlnweb"/>
        <w:numPr>
          <w:ilvl w:val="0"/>
          <w:numId w:val="20"/>
        </w:numPr>
        <w:spacing w:before="0" w:beforeAutospacing="0" w:after="0" w:afterAutospacing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4598">
        <w:rPr>
          <w:rFonts w:ascii="Times New Roman" w:hAnsi="Times New Roman" w:cs="Times New Roman"/>
          <w:sz w:val="24"/>
          <w:szCs w:val="24"/>
        </w:rPr>
        <w:lastRenderedPageBreak/>
        <w:tab/>
        <w:t>požadavek na zapracování obousměrného zahloubení ulice V Holešovičkách v celé své délce v</w:t>
      </w:r>
      <w:r w:rsidR="00F41DF8">
        <w:rPr>
          <w:rFonts w:ascii="Times New Roman" w:hAnsi="Times New Roman" w:cs="Times New Roman"/>
          <w:sz w:val="24"/>
          <w:szCs w:val="24"/>
        </w:rPr>
        <w:t> </w:t>
      </w:r>
      <w:r w:rsidRPr="00634598">
        <w:rPr>
          <w:rFonts w:ascii="Times New Roman" w:hAnsi="Times New Roman" w:cs="Times New Roman"/>
          <w:sz w:val="24"/>
          <w:szCs w:val="24"/>
        </w:rPr>
        <w:t>režimu VPS. Po zahloubení ponechat na povrchu místní komunikaci s jedním jízdním pruhem v</w:t>
      </w:r>
      <w:r w:rsidR="00F41DF8">
        <w:rPr>
          <w:rFonts w:ascii="Times New Roman" w:hAnsi="Times New Roman" w:cs="Times New Roman"/>
          <w:sz w:val="24"/>
          <w:szCs w:val="24"/>
        </w:rPr>
        <w:t> </w:t>
      </w:r>
      <w:r w:rsidRPr="00634598">
        <w:rPr>
          <w:rFonts w:ascii="Times New Roman" w:hAnsi="Times New Roman" w:cs="Times New Roman"/>
          <w:sz w:val="24"/>
          <w:szCs w:val="24"/>
        </w:rPr>
        <w:t>každém směru.</w:t>
      </w:r>
    </w:p>
    <w:p w14:paraId="4E13E9B8" w14:textId="77777777" w:rsidR="002A4411" w:rsidRDefault="002A4411" w:rsidP="002A4411">
      <w:pPr>
        <w:rPr>
          <w:rFonts w:cs="Times New Roman"/>
          <w:b/>
        </w:rPr>
      </w:pPr>
    </w:p>
    <w:p w14:paraId="6CFA23F6" w14:textId="77777777" w:rsidR="002A4411" w:rsidRDefault="002A4411" w:rsidP="002A4411">
      <w:pPr>
        <w:rPr>
          <w:rFonts w:cs="Times New Roman"/>
          <w:b/>
        </w:rPr>
      </w:pPr>
      <w:r w:rsidRPr="0038402B">
        <w:rPr>
          <w:rFonts w:cs="Times New Roman"/>
          <w:b/>
        </w:rPr>
        <w:t>Tuto připomínku považuje městská část za zásadní.</w:t>
      </w:r>
    </w:p>
    <w:sectPr w:rsidR="002A4411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91DCC"/>
    <w:multiLevelType w:val="hybridMultilevel"/>
    <w:tmpl w:val="CFBA92AE"/>
    <w:lvl w:ilvl="0" w:tplc="E828DE46">
      <w:start w:val="2"/>
      <w:numFmt w:val="bullet"/>
      <w:lvlText w:val="-"/>
      <w:lvlJc w:val="left"/>
      <w:pPr>
        <w:ind w:left="12" w:hanging="372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51223D0"/>
    <w:multiLevelType w:val="hybridMultilevel"/>
    <w:tmpl w:val="F78EC9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D0E0CE5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940A8DA">
      <w:start w:val="1"/>
      <w:numFmt w:val="lowerLetter"/>
      <w:lvlText w:val="(%3)"/>
      <w:lvlJc w:val="left"/>
      <w:pPr>
        <w:ind w:left="2352" w:hanging="372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94ABF"/>
    <w:multiLevelType w:val="hybridMultilevel"/>
    <w:tmpl w:val="EC9811A6"/>
    <w:lvl w:ilvl="0" w:tplc="0405000F">
      <w:start w:val="1"/>
      <w:numFmt w:val="decimal"/>
      <w:lvlText w:val="%1."/>
      <w:lvlJc w:val="left"/>
      <w:pPr>
        <w:ind w:left="109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9456A"/>
    <w:multiLevelType w:val="hybridMultilevel"/>
    <w:tmpl w:val="78968A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374AE"/>
    <w:multiLevelType w:val="hybridMultilevel"/>
    <w:tmpl w:val="7AD84AEE"/>
    <w:lvl w:ilvl="0" w:tplc="0405000F">
      <w:start w:val="1"/>
      <w:numFmt w:val="decimal"/>
      <w:lvlText w:val="%1."/>
      <w:lvlJc w:val="left"/>
      <w:pPr>
        <w:ind w:left="109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21D7A"/>
    <w:multiLevelType w:val="hybridMultilevel"/>
    <w:tmpl w:val="0894902A"/>
    <w:lvl w:ilvl="0" w:tplc="6A301F56">
      <w:numFmt w:val="bullet"/>
      <w:lvlText w:val="–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B639B"/>
    <w:multiLevelType w:val="hybridMultilevel"/>
    <w:tmpl w:val="D8362A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C0AE7"/>
    <w:multiLevelType w:val="hybridMultilevel"/>
    <w:tmpl w:val="D5B07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5612C"/>
    <w:multiLevelType w:val="hybridMultilevel"/>
    <w:tmpl w:val="28CA146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6C6881"/>
    <w:multiLevelType w:val="hybridMultilevel"/>
    <w:tmpl w:val="CA84B5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93431"/>
    <w:multiLevelType w:val="multilevel"/>
    <w:tmpl w:val="E500BE5E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3CAA7A9A"/>
    <w:multiLevelType w:val="hybridMultilevel"/>
    <w:tmpl w:val="B3DCB0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86EC3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6188D"/>
    <w:multiLevelType w:val="hybridMultilevel"/>
    <w:tmpl w:val="356CED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E4162"/>
    <w:multiLevelType w:val="hybridMultilevel"/>
    <w:tmpl w:val="26FE68DA"/>
    <w:lvl w:ilvl="0" w:tplc="4574D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05824"/>
    <w:multiLevelType w:val="hybridMultilevel"/>
    <w:tmpl w:val="42984B0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1716B4"/>
    <w:multiLevelType w:val="hybridMultilevel"/>
    <w:tmpl w:val="43D6F9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45BD8"/>
    <w:multiLevelType w:val="hybridMultilevel"/>
    <w:tmpl w:val="543AB61E"/>
    <w:lvl w:ilvl="0" w:tplc="0596C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E0CE5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940A8DA">
      <w:start w:val="1"/>
      <w:numFmt w:val="lowerLetter"/>
      <w:lvlText w:val="(%3)"/>
      <w:lvlJc w:val="left"/>
      <w:pPr>
        <w:ind w:left="2352" w:hanging="372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407E1A"/>
    <w:multiLevelType w:val="hybridMultilevel"/>
    <w:tmpl w:val="C51C58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65E167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41056"/>
    <w:multiLevelType w:val="hybridMultilevel"/>
    <w:tmpl w:val="7304D7C8"/>
    <w:lvl w:ilvl="0" w:tplc="E72642AE">
      <w:start w:val="1"/>
      <w:numFmt w:val="lowerLetter"/>
      <w:lvlText w:val="%1)"/>
      <w:lvlJc w:val="left"/>
      <w:pPr>
        <w:ind w:left="1092" w:hanging="372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33B68"/>
    <w:multiLevelType w:val="hybridMultilevel"/>
    <w:tmpl w:val="AD1A55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90441"/>
    <w:multiLevelType w:val="hybridMultilevel"/>
    <w:tmpl w:val="B58A1B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7A6839"/>
    <w:multiLevelType w:val="hybridMultilevel"/>
    <w:tmpl w:val="648E33B0"/>
    <w:lvl w:ilvl="0" w:tplc="E72642AE">
      <w:start w:val="1"/>
      <w:numFmt w:val="lowerLetter"/>
      <w:lvlText w:val="%1)"/>
      <w:lvlJc w:val="left"/>
      <w:pPr>
        <w:ind w:left="1092" w:hanging="372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18"/>
  </w:num>
  <w:num w:numId="5">
    <w:abstractNumId w:val="5"/>
  </w:num>
  <w:num w:numId="6">
    <w:abstractNumId w:val="21"/>
  </w:num>
  <w:num w:numId="7">
    <w:abstractNumId w:val="4"/>
  </w:num>
  <w:num w:numId="8">
    <w:abstractNumId w:val="2"/>
  </w:num>
  <w:num w:numId="9">
    <w:abstractNumId w:val="12"/>
  </w:num>
  <w:num w:numId="10">
    <w:abstractNumId w:val="14"/>
  </w:num>
  <w:num w:numId="11">
    <w:abstractNumId w:val="20"/>
  </w:num>
  <w:num w:numId="12">
    <w:abstractNumId w:val="8"/>
  </w:num>
  <w:num w:numId="13">
    <w:abstractNumId w:val="13"/>
  </w:num>
  <w:num w:numId="14">
    <w:abstractNumId w:val="19"/>
  </w:num>
  <w:num w:numId="15">
    <w:abstractNumId w:val="17"/>
  </w:num>
  <w:num w:numId="16">
    <w:abstractNumId w:val="6"/>
  </w:num>
  <w:num w:numId="17">
    <w:abstractNumId w:val="3"/>
  </w:num>
  <w:num w:numId="18">
    <w:abstractNumId w:val="9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2"/>
  </w:compat>
  <w:rsids>
    <w:rsidRoot w:val="00F87929"/>
    <w:rsid w:val="00071F02"/>
    <w:rsid w:val="00093E37"/>
    <w:rsid w:val="001601ED"/>
    <w:rsid w:val="00241C39"/>
    <w:rsid w:val="00257BC6"/>
    <w:rsid w:val="00287131"/>
    <w:rsid w:val="002A4411"/>
    <w:rsid w:val="002E7597"/>
    <w:rsid w:val="00434619"/>
    <w:rsid w:val="0047355F"/>
    <w:rsid w:val="00522F71"/>
    <w:rsid w:val="005366AF"/>
    <w:rsid w:val="005B10CD"/>
    <w:rsid w:val="005F3FF1"/>
    <w:rsid w:val="00634598"/>
    <w:rsid w:val="006B6B97"/>
    <w:rsid w:val="00772D8E"/>
    <w:rsid w:val="00784243"/>
    <w:rsid w:val="009B43FC"/>
    <w:rsid w:val="00A258B8"/>
    <w:rsid w:val="00A426D8"/>
    <w:rsid w:val="00B0638C"/>
    <w:rsid w:val="00B353B5"/>
    <w:rsid w:val="00D0721E"/>
    <w:rsid w:val="00D63418"/>
    <w:rsid w:val="00EC7D30"/>
    <w:rsid w:val="00EE4C73"/>
    <w:rsid w:val="00F41DF8"/>
    <w:rsid w:val="00F87929"/>
    <w:rsid w:val="00F9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4D6E"/>
  <w15:docId w15:val="{070E6682-9FC2-496A-9012-7CA6BB61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pacing w:line="360" w:lineRule="auto"/>
      <w:jc w:val="both"/>
    </w:pPr>
  </w:style>
  <w:style w:type="paragraph" w:styleId="Nadpis1">
    <w:name w:val="heading 1"/>
    <w:basedOn w:val="Heading"/>
    <w:next w:val="Zkladntext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Nadpis2">
    <w:name w:val="heading 2"/>
    <w:basedOn w:val="Heading"/>
    <w:next w:val="Zkladn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dpis3">
    <w:name w:val="heading 3"/>
    <w:basedOn w:val="Heading"/>
    <w:next w:val="Zkladntext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qFormat/>
    <w:pPr>
      <w:suppressLineNumbers/>
    </w:pPr>
  </w:style>
  <w:style w:type="paragraph" w:customStyle="1" w:styleId="Defaultnistyl">
    <w:name w:val="Defaultni styl"/>
    <w:basedOn w:val="Zkladntext"/>
    <w:qFormat/>
    <w:pPr>
      <w:spacing w:after="0" w:line="240" w:lineRule="auto"/>
      <w:ind w:firstLine="567"/>
    </w:pPr>
  </w:style>
  <w:style w:type="paragraph" w:styleId="Odstavecseseznamem">
    <w:name w:val="List Paragraph"/>
    <w:basedOn w:val="Normln"/>
    <w:uiPriority w:val="34"/>
    <w:qFormat/>
    <w:rsid w:val="00A426D8"/>
    <w:pPr>
      <w:widowControl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kern w:val="0"/>
      <w:sz w:val="20"/>
      <w:szCs w:val="20"/>
      <w:lang w:eastAsia="cs-CZ" w:bidi="ar-SA"/>
    </w:rPr>
  </w:style>
  <w:style w:type="paragraph" w:styleId="Normlnweb">
    <w:name w:val="Normal (Web)"/>
    <w:basedOn w:val="Normln"/>
    <w:unhideWhenUsed/>
    <w:rsid w:val="00784243"/>
    <w:pPr>
      <w:widowControl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kern w:val="0"/>
      <w:sz w:val="20"/>
      <w:szCs w:val="2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443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Default - CZ</vt:lpstr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- CZ</dc:title>
  <dc:subject/>
  <dc:creator>Tomáš Hnyk</dc:creator>
  <dc:description/>
  <cp:lastModifiedBy>Plachá Radka (P8)</cp:lastModifiedBy>
  <cp:revision>16</cp:revision>
  <cp:lastPrinted>2018-06-15T06:52:00Z</cp:lastPrinted>
  <dcterms:created xsi:type="dcterms:W3CDTF">2018-06-13T07:22:00Z</dcterms:created>
  <dcterms:modified xsi:type="dcterms:W3CDTF">2018-06-28T06:25:00Z</dcterms:modified>
  <dc:language>en-GB</dc:language>
</cp:coreProperties>
</file>