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86D" w:rsidRDefault="00111FBF">
      <w:pPr>
        <w:pStyle w:val="Nzev"/>
      </w:pPr>
      <w:bookmarkStart w:id="0" w:name="_GoBack"/>
      <w:bookmarkEnd w:id="0"/>
      <w:r>
        <w:t>Důvodová zpráva</w:t>
      </w:r>
    </w:p>
    <w:p w:rsidR="0030386D" w:rsidRDefault="00111FBF">
      <w:pPr>
        <w:pStyle w:val="Nadpis3"/>
      </w:pPr>
      <w:bookmarkStart w:id="1" w:name="důvodová-zpráva"/>
      <w:bookmarkStart w:id="2" w:name="o-aplikaci"/>
      <w:bookmarkEnd w:id="1"/>
      <w:r>
        <w:t>O aplikaci</w:t>
      </w:r>
      <w:bookmarkEnd w:id="2"/>
      <w:r>
        <w:t xml:space="preserve"> </w:t>
      </w:r>
      <w:proofErr w:type="spellStart"/>
      <w:r>
        <w:t>CityVizor</w:t>
      </w:r>
      <w:proofErr w:type="spellEnd"/>
    </w:p>
    <w:p w:rsidR="0030386D" w:rsidRDefault="00111FBF">
      <w:pPr>
        <w:pStyle w:val="FirstParagraph"/>
      </w:pPr>
      <w:proofErr w:type="spellStart"/>
      <w:r>
        <w:t>CityVizor</w:t>
      </w:r>
      <w:proofErr w:type="spellEnd"/>
      <w:r>
        <w:t xml:space="preserve"> je open source webový nástroj, který slouží především pro prezentaci rozpočtu a jeho čerpání. Je vhodný pro zpřístupnění těchto informací široké veřejnosti, ale poslouží také zastupitelům.</w:t>
      </w:r>
    </w:p>
    <w:p w:rsidR="0030386D" w:rsidRDefault="00111FBF">
      <w:pPr>
        <w:pStyle w:val="Zkladntext"/>
      </w:pPr>
      <w:r>
        <w:t xml:space="preserve">Magistrát Hlavního </w:t>
      </w:r>
      <w:r>
        <w:t>města Prahy provozuje jeho instalaci na adrese </w:t>
      </w:r>
      <w:hyperlink r:id="rId4">
        <w:r>
          <w:rPr>
            <w:rStyle w:val="InternetLink"/>
          </w:rPr>
          <w:t>https://cityvizor.praha.eu</w:t>
        </w:r>
      </w:hyperlink>
      <w:r>
        <w:t xml:space="preserve"> a nabízí jej městským částem k bezplatnému užívání. Technicky provoz zajišťuje společnost Operátor ICT a.s. a městské části se mohou ob</w:t>
      </w:r>
      <w:r>
        <w:t>racet přímo na ni.</w:t>
      </w:r>
    </w:p>
    <w:p w:rsidR="0030386D" w:rsidRDefault="00111FBF">
      <w:pPr>
        <w:pStyle w:val="Zkladntext"/>
      </w:pPr>
      <w:r>
        <w:t xml:space="preserve">Integraci systému </w:t>
      </w:r>
      <w:proofErr w:type="spellStart"/>
      <w:r>
        <w:t>Ginis</w:t>
      </w:r>
      <w:proofErr w:type="spellEnd"/>
      <w:r>
        <w:t xml:space="preserve"> a aplikace </w:t>
      </w:r>
      <w:proofErr w:type="spellStart"/>
      <w:r>
        <w:t>CityVizor</w:t>
      </w:r>
      <w:proofErr w:type="spellEnd"/>
      <w:r>
        <w:t xml:space="preserve"> zajišťuje modul ODT, který byl do systému </w:t>
      </w:r>
      <w:proofErr w:type="spellStart"/>
      <w:r>
        <w:t>Ginis</w:t>
      </w:r>
      <w:proofErr w:type="spellEnd"/>
      <w:r>
        <w:t xml:space="preserve"> na Praze 8 doinstalován v minulém roce a není tedy třeba jej pořizovat. Veškeré činnosti spojené s napojením městské části mohou proběhnout bez </w:t>
      </w:r>
      <w:r>
        <w:t>finanční spoluúčasti městské části.</w:t>
      </w:r>
    </w:p>
    <w:p w:rsidR="0030386D" w:rsidRDefault="00111FBF">
      <w:pPr>
        <w:pStyle w:val="Nadpis3"/>
      </w:pPr>
      <w:bookmarkStart w:id="3" w:name="rozsah-uveřejňovaných-údajů"/>
      <w:r>
        <w:t>Rozsah uveřejňovaných údajů</w:t>
      </w:r>
      <w:bookmarkEnd w:id="3"/>
    </w:p>
    <w:p w:rsidR="0030386D" w:rsidRDefault="00111FBF">
      <w:pPr>
        <w:pStyle w:val="FirstParagraph"/>
      </w:pPr>
      <w:r>
        <w:t xml:space="preserve">Podrobnosti o datech, se kterými </w:t>
      </w:r>
      <w:proofErr w:type="spellStart"/>
      <w:r>
        <w:t>CityVizor</w:t>
      </w:r>
      <w:proofErr w:type="spellEnd"/>
      <w:r>
        <w:t xml:space="preserve"> pracuje, naleznete v jeho dokumentaci na adrese </w:t>
      </w:r>
      <w:hyperlink r:id="rId5">
        <w:r>
          <w:rPr>
            <w:rStyle w:val="InternetLink"/>
          </w:rPr>
          <w:t>https://cityvizor.github.io/cit</w:t>
        </w:r>
        <w:r>
          <w:rPr>
            <w:rStyle w:val="InternetLink"/>
          </w:rPr>
          <w:t>yvizor/dokumentace/</w:t>
        </w:r>
      </w:hyperlink>
      <w:r>
        <w:t>.</w:t>
      </w:r>
    </w:p>
    <w:p w:rsidR="0030386D" w:rsidRDefault="00111FBF">
      <w:pPr>
        <w:pStyle w:val="Nadpis4"/>
      </w:pPr>
      <w:bookmarkStart w:id="4" w:name="rozpočet"/>
      <w:r>
        <w:t>Rozpočet</w:t>
      </w:r>
      <w:bookmarkEnd w:id="4"/>
    </w:p>
    <w:p w:rsidR="0030386D" w:rsidRDefault="00111FBF">
      <w:pPr>
        <w:pStyle w:val="FirstParagraph"/>
      </w:pPr>
      <w:r>
        <w:t xml:space="preserve">Zveřejňuje se vždy aktuální, rozepsaný, upravený rozpočet a to po paragrafech, položkách a akcích, ke kterým je přiřazena rozpočtovaná částka. Akce je nepovinný, ale doporučený údaj. Paragrafy a položky odpovídají vyhlášce č. </w:t>
      </w:r>
      <w:r>
        <w:t>323/2002 Sb. Ministerstva financí o rozpočtové skladbě.</w:t>
      </w:r>
    </w:p>
    <w:p w:rsidR="0030386D" w:rsidRDefault="00111FBF">
      <w:pPr>
        <w:pStyle w:val="Zkladntext"/>
      </w:pPr>
      <w:r>
        <w:t>Například:</w:t>
      </w:r>
    </w:p>
    <w:tbl>
      <w:tblPr>
        <w:tblStyle w:val="Table"/>
        <w:tblW w:w="5000" w:type="pct"/>
        <w:tblInd w:w="108" w:type="dxa"/>
        <w:tblLook w:val="07E0" w:firstRow="1" w:lastRow="1" w:firstColumn="1" w:lastColumn="1" w:noHBand="1" w:noVBand="1"/>
      </w:tblPr>
      <w:tblGrid>
        <w:gridCol w:w="2394"/>
        <w:gridCol w:w="2394"/>
        <w:gridCol w:w="2394"/>
        <w:gridCol w:w="2394"/>
      </w:tblGrid>
      <w:tr w:rsidR="0030386D">
        <w:tc>
          <w:tcPr>
            <w:tcW w:w="2339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Paragraf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Položka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Akce</w:t>
            </w:r>
          </w:p>
        </w:tc>
        <w:tc>
          <w:tcPr>
            <w:tcW w:w="234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Částka</w:t>
            </w:r>
          </w:p>
        </w:tc>
      </w:tr>
      <w:tr w:rsidR="0030386D">
        <w:tc>
          <w:tcPr>
            <w:tcW w:w="2339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5132</w:t>
            </w:r>
          </w:p>
        </w:tc>
        <w:tc>
          <w:tcPr>
            <w:tcW w:w="2340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5135</w:t>
            </w:r>
          </w:p>
        </w:tc>
        <w:tc>
          <w:tcPr>
            <w:tcW w:w="2340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1</w:t>
            </w:r>
          </w:p>
        </w:tc>
        <w:tc>
          <w:tcPr>
            <w:tcW w:w="2340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30 000 Kč</w:t>
            </w:r>
          </w:p>
        </w:tc>
      </w:tr>
    </w:tbl>
    <w:p w:rsidR="0030386D" w:rsidRDefault="00111FBF">
      <w:pPr>
        <w:pStyle w:val="Nadpis4"/>
      </w:pPr>
      <w:bookmarkStart w:id="5" w:name="akce"/>
      <w:r>
        <w:t>Akce</w:t>
      </w:r>
      <w:bookmarkEnd w:id="5"/>
    </w:p>
    <w:p w:rsidR="0030386D" w:rsidRDefault="00111FBF">
      <w:pPr>
        <w:pStyle w:val="FirstParagraph"/>
      </w:pPr>
      <w:r>
        <w:t>Zveřejňují se akce, na které se rozpočet odkazuje. Akce slouží pro přehledné členění rozpočtu.</w:t>
      </w:r>
    </w:p>
    <w:p w:rsidR="0030386D" w:rsidRDefault="00111FBF">
      <w:pPr>
        <w:pStyle w:val="Zkladntext"/>
      </w:pPr>
      <w:r>
        <w:t>Například:</w:t>
      </w:r>
    </w:p>
    <w:tbl>
      <w:tblPr>
        <w:tblStyle w:val="Table"/>
        <w:tblW w:w="5000" w:type="pct"/>
        <w:tblInd w:w="108" w:type="dxa"/>
        <w:tblLook w:val="07E0" w:firstRow="1" w:lastRow="1" w:firstColumn="1" w:lastColumn="1" w:noHBand="1" w:noVBand="1"/>
      </w:tblPr>
      <w:tblGrid>
        <w:gridCol w:w="712"/>
        <w:gridCol w:w="2037"/>
        <w:gridCol w:w="6827"/>
      </w:tblGrid>
      <w:tr w:rsidR="0030386D">
        <w:tc>
          <w:tcPr>
            <w:tcW w:w="674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Akce</w:t>
            </w:r>
          </w:p>
        </w:tc>
        <w:tc>
          <w:tcPr>
            <w:tcW w:w="1996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left"/>
            </w:pPr>
            <w:r>
              <w:t>Název</w:t>
            </w:r>
          </w:p>
        </w:tc>
        <w:tc>
          <w:tcPr>
            <w:tcW w:w="669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left"/>
            </w:pPr>
            <w:r>
              <w:t>Popis</w:t>
            </w:r>
          </w:p>
        </w:tc>
      </w:tr>
      <w:tr w:rsidR="0030386D">
        <w:tc>
          <w:tcPr>
            <w:tcW w:w="674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1</w:t>
            </w:r>
          </w:p>
        </w:tc>
        <w:tc>
          <w:tcPr>
            <w:tcW w:w="1996" w:type="dxa"/>
            <w:shd w:val="clear" w:color="auto" w:fill="auto"/>
          </w:tcPr>
          <w:p w:rsidR="0030386D" w:rsidRDefault="00111FBF">
            <w:pPr>
              <w:pStyle w:val="TableContents"/>
            </w:pPr>
            <w:r>
              <w:t>COVID</w:t>
            </w:r>
            <w:r>
              <w:t xml:space="preserve"> - Učebnice</w:t>
            </w:r>
          </w:p>
        </w:tc>
        <w:tc>
          <w:tcPr>
            <w:tcW w:w="6690" w:type="dxa"/>
            <w:shd w:val="clear" w:color="auto" w:fill="auto"/>
          </w:tcPr>
          <w:p w:rsidR="0030386D" w:rsidRDefault="00111FBF">
            <w:pPr>
              <w:pStyle w:val="TableContents"/>
            </w:pPr>
            <w:r>
              <w:t>Pořízení učebnic pro děti v hmotné nouzi v důsledku COVID-19</w:t>
            </w:r>
          </w:p>
        </w:tc>
      </w:tr>
    </w:tbl>
    <w:p w:rsidR="0030386D" w:rsidRDefault="00111FBF">
      <w:pPr>
        <w:pStyle w:val="Nadpis4"/>
      </w:pPr>
      <w:r>
        <w:br w:type="page"/>
      </w:r>
    </w:p>
    <w:p w:rsidR="0030386D" w:rsidRDefault="00111FBF">
      <w:pPr>
        <w:pStyle w:val="Nadpis4"/>
      </w:pPr>
      <w:bookmarkStart w:id="6" w:name="faktury"/>
      <w:r>
        <w:lastRenderedPageBreak/>
        <w:t>Faktury</w:t>
      </w:r>
      <w:bookmarkEnd w:id="6"/>
    </w:p>
    <w:p w:rsidR="0030386D" w:rsidRDefault="00111FBF">
      <w:pPr>
        <w:pStyle w:val="FirstParagraph"/>
      </w:pPr>
      <w:r>
        <w:t>Záznamy o došlých a vystavených fakturách se zveřejňují bezodkladně po jejich zaevidování. Zejména se uveřejňuje datum vystavení, IČO a název protistrany a částka (včetně D</w:t>
      </w:r>
      <w:r>
        <w:t>PH). Je-li známá, zveřejňuje se také jejich vazba na rozpočet, tedy paragraf, položka a akce.</w:t>
      </w:r>
    </w:p>
    <w:p w:rsidR="0030386D" w:rsidRDefault="00111FBF">
      <w:pPr>
        <w:pStyle w:val="Zkladntext"/>
      </w:pPr>
      <w:r>
        <w:t>Například:</w:t>
      </w:r>
    </w:p>
    <w:tbl>
      <w:tblPr>
        <w:tblStyle w:val="Table"/>
        <w:tblW w:w="5000" w:type="pct"/>
        <w:tblInd w:w="108" w:type="dxa"/>
        <w:tblLook w:val="07E0" w:firstRow="1" w:lastRow="1" w:firstColumn="1" w:lastColumn="1" w:noHBand="1" w:noVBand="1"/>
      </w:tblPr>
      <w:tblGrid>
        <w:gridCol w:w="1083"/>
        <w:gridCol w:w="1001"/>
        <w:gridCol w:w="955"/>
        <w:gridCol w:w="900"/>
        <w:gridCol w:w="896"/>
        <w:gridCol w:w="1244"/>
        <w:gridCol w:w="1625"/>
        <w:gridCol w:w="1872"/>
      </w:tblGrid>
      <w:tr w:rsidR="0030386D">
        <w:tc>
          <w:tcPr>
            <w:tcW w:w="96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Paragraf</w:t>
            </w:r>
          </w:p>
        </w:tc>
        <w:tc>
          <w:tcPr>
            <w:tcW w:w="914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Položka</w:t>
            </w:r>
          </w:p>
        </w:tc>
        <w:tc>
          <w:tcPr>
            <w:tcW w:w="961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Akce</w:t>
            </w:r>
          </w:p>
        </w:tc>
        <w:tc>
          <w:tcPr>
            <w:tcW w:w="90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Datum</w:t>
            </w:r>
          </w:p>
        </w:tc>
        <w:tc>
          <w:tcPr>
            <w:tcW w:w="855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Částka</w:t>
            </w:r>
          </w:p>
        </w:tc>
        <w:tc>
          <w:tcPr>
            <w:tcW w:w="1245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right"/>
            </w:pPr>
            <w:r>
              <w:t>IČO</w:t>
            </w:r>
          </w:p>
        </w:tc>
        <w:tc>
          <w:tcPr>
            <w:tcW w:w="1631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left"/>
            </w:pPr>
            <w:r>
              <w:t>Protistrana</w:t>
            </w:r>
          </w:p>
        </w:tc>
        <w:tc>
          <w:tcPr>
            <w:tcW w:w="1893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30386D" w:rsidRDefault="00111FBF">
            <w:pPr>
              <w:pStyle w:val="TableHeading"/>
              <w:jc w:val="left"/>
            </w:pPr>
            <w:r>
              <w:t>Popis</w:t>
            </w:r>
          </w:p>
        </w:tc>
      </w:tr>
      <w:tr w:rsidR="0030386D">
        <w:tc>
          <w:tcPr>
            <w:tcW w:w="960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5132</w:t>
            </w:r>
          </w:p>
        </w:tc>
        <w:tc>
          <w:tcPr>
            <w:tcW w:w="914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5135</w:t>
            </w:r>
          </w:p>
        </w:tc>
        <w:tc>
          <w:tcPr>
            <w:tcW w:w="961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1</w:t>
            </w:r>
          </w:p>
        </w:tc>
        <w:tc>
          <w:tcPr>
            <w:tcW w:w="900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20. 8. 2020</w:t>
            </w:r>
          </w:p>
        </w:tc>
        <w:tc>
          <w:tcPr>
            <w:tcW w:w="855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8 126 Kč</w:t>
            </w:r>
          </w:p>
        </w:tc>
        <w:tc>
          <w:tcPr>
            <w:tcW w:w="1245" w:type="dxa"/>
            <w:shd w:val="clear" w:color="auto" w:fill="auto"/>
          </w:tcPr>
          <w:p w:rsidR="0030386D" w:rsidRDefault="00111FBF">
            <w:pPr>
              <w:pStyle w:val="TableContents"/>
              <w:jc w:val="right"/>
            </w:pPr>
            <w:r>
              <w:t>123456789</w:t>
            </w:r>
          </w:p>
        </w:tc>
        <w:tc>
          <w:tcPr>
            <w:tcW w:w="1631" w:type="dxa"/>
            <w:shd w:val="clear" w:color="auto" w:fill="auto"/>
          </w:tcPr>
          <w:p w:rsidR="0030386D" w:rsidRDefault="00111FBF">
            <w:pPr>
              <w:pStyle w:val="TableContents"/>
            </w:pPr>
            <w:r>
              <w:t>42. tiskárna knih s.r.o.</w:t>
            </w:r>
          </w:p>
        </w:tc>
        <w:tc>
          <w:tcPr>
            <w:tcW w:w="1893" w:type="dxa"/>
            <w:shd w:val="clear" w:color="auto" w:fill="auto"/>
          </w:tcPr>
          <w:p w:rsidR="0030386D" w:rsidRDefault="00111FBF">
            <w:pPr>
              <w:pStyle w:val="TableContents"/>
            </w:pPr>
            <w:r>
              <w:t>První sada učebnic</w:t>
            </w:r>
          </w:p>
        </w:tc>
      </w:tr>
    </w:tbl>
    <w:p w:rsidR="0030386D" w:rsidRDefault="00111FBF">
      <w:pPr>
        <w:pStyle w:val="Zkladntext"/>
      </w:pPr>
      <w:r>
        <w:t>Popisy faktur smí obsahovat osobní údaje pouze v případě, že to není v rozporu se zákonem č. 525/2004 Sb. o ochraně osobních údajů. Magistrát doporučuje uvádět v prvním řádku popisu veřejné údaje a případné osobní údaje uvést níže. Nástroje zajišťující pře</w:t>
      </w:r>
      <w:r>
        <w:t xml:space="preserve">nos dat ze systému </w:t>
      </w:r>
      <w:proofErr w:type="spellStart"/>
      <w:r>
        <w:t>Ginis</w:t>
      </w:r>
      <w:proofErr w:type="spellEnd"/>
      <w:r>
        <w:t xml:space="preserve"> do systému </w:t>
      </w:r>
      <w:proofErr w:type="spellStart"/>
      <w:r>
        <w:t>CityVizor</w:t>
      </w:r>
      <w:proofErr w:type="spellEnd"/>
      <w:r>
        <w:t xml:space="preserve"> přenáší pouze první řádek.</w:t>
      </w:r>
    </w:p>
    <w:sectPr w:rsidR="0030386D">
      <w:pgSz w:w="12240" w:h="15840"/>
      <w:pgMar w:top="1440" w:right="1440" w:bottom="1440" w:left="1440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Droid Sans Devanagari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86D"/>
    <w:rsid w:val="00111FBF"/>
    <w:rsid w:val="0030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5F7B37-B47E-47AD-A042-05A19785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/>
    </w:pPr>
    <w:rPr>
      <w:rFonts w:ascii="Tahoma" w:hAnsi="Tahoma"/>
      <w:sz w:val="22"/>
      <w:lang w:val="cs-CZ"/>
    </w:rPr>
  </w:style>
  <w:style w:type="paragraph" w:styleId="Nadpis1">
    <w:name w:val="heading 1"/>
    <w:basedOn w:val="Normln"/>
    <w:next w:val="Zkladn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Nadpis2">
    <w:name w:val="heading 2"/>
    <w:basedOn w:val="Normln"/>
    <w:next w:val="Zkladn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3">
    <w:name w:val="heading 3"/>
    <w:basedOn w:val="Normln"/>
    <w:next w:val="Zkladn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4"/>
    </w:rPr>
  </w:style>
  <w:style w:type="paragraph" w:styleId="Nadpis4">
    <w:name w:val="heading 4"/>
    <w:basedOn w:val="Normln"/>
    <w:next w:val="Zkladn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sz w:val="24"/>
    </w:rPr>
  </w:style>
  <w:style w:type="paragraph" w:styleId="Nadpis5">
    <w:name w:val="heading 5"/>
    <w:basedOn w:val="Normln"/>
    <w:next w:val="Zkladn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</w:rPr>
  </w:style>
  <w:style w:type="paragraph" w:styleId="Nadpis6">
    <w:name w:val="heading 6"/>
    <w:basedOn w:val="Normln"/>
    <w:next w:val="Zkladn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dpis7">
    <w:name w:val="heading 7"/>
    <w:basedOn w:val="Normln"/>
    <w:next w:val="Zkladn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dpis8">
    <w:name w:val="heading 8"/>
    <w:basedOn w:val="Normln"/>
    <w:next w:val="Zkladn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</w:rPr>
  </w:style>
  <w:style w:type="paragraph" w:styleId="Nadpis9">
    <w:name w:val="heading 9"/>
    <w:basedOn w:val="Normln"/>
    <w:next w:val="Zkladn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itulekChar">
    <w:name w:val="Titulek Char"/>
    <w:basedOn w:val="Standardnpsmoodstavce"/>
    <w:link w:val="Titulek"/>
    <w:qFormat/>
  </w:style>
  <w:style w:type="character" w:customStyle="1" w:styleId="VerbatimChar">
    <w:name w:val="Verbatim Char"/>
    <w:basedOn w:val="TitulekChar"/>
    <w:link w:val="SourceCode"/>
    <w:qFormat/>
    <w:rPr>
      <w:rFonts w:ascii="Consolas" w:hAnsi="Consolas"/>
      <w:sz w:val="22"/>
    </w:rPr>
  </w:style>
  <w:style w:type="character" w:customStyle="1" w:styleId="FootnoteCharacters">
    <w:name w:val="Footnote Characters"/>
    <w:basedOn w:val="TitulekChar"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ternetLink">
    <w:name w:val="Internet Link"/>
    <w:basedOn w:val="TitulekChar"/>
    <w:rPr>
      <w:color w:val="4F81BD" w:themeColor="accent1"/>
    </w:rPr>
  </w:style>
  <w:style w:type="character" w:customStyle="1" w:styleId="KeywordTok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qFormat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qFormat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qFormat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qFormat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qFormat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qFormat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qFormat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qFormat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qFormat/>
    <w:rPr>
      <w:rFonts w:ascii="Consolas" w:hAnsi="Consolas"/>
      <w:sz w:val="22"/>
    </w:rPr>
  </w:style>
  <w:style w:type="character" w:customStyle="1" w:styleId="CommentTok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qFormat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qFormat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qFormat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qFormat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qFormat/>
    <w:rPr>
      <w:rFonts w:ascii="Consolas" w:hAnsi="Consolas"/>
      <w:sz w:val="22"/>
    </w:rPr>
  </w:style>
  <w:style w:type="character" w:customStyle="1" w:styleId="ExtensionTok">
    <w:name w:val="ExtensionTok"/>
    <w:basedOn w:val="VerbatimChar"/>
    <w:qFormat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qFormat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qFormat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qFormat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qFormat/>
    <w:rPr>
      <w:rFonts w:ascii="Consolas" w:hAnsi="Consolas"/>
      <w:sz w:val="22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eastAsia="Tahoma" w:cs="Droid Sans Devanagari"/>
      <w:sz w:val="28"/>
      <w:szCs w:val="28"/>
    </w:rPr>
  </w:style>
  <w:style w:type="paragraph" w:styleId="Zkladntext">
    <w:name w:val="Body Text"/>
    <w:basedOn w:val="Normln"/>
    <w:qFormat/>
    <w:pPr>
      <w:spacing w:before="180" w:after="180"/>
    </w:pPr>
  </w:style>
  <w:style w:type="paragraph" w:styleId="Seznam">
    <w:name w:val="List"/>
    <w:basedOn w:val="Zkladntext"/>
    <w:rPr>
      <w:rFonts w:cs="Droid Sans Devanagari"/>
    </w:rPr>
  </w:style>
  <w:style w:type="paragraph" w:styleId="Titulek">
    <w:name w:val="caption"/>
    <w:basedOn w:val="Normln"/>
    <w:link w:val="TitulekChar"/>
    <w:qFormat/>
    <w:pPr>
      <w:spacing w:after="120"/>
    </w:pPr>
    <w:rPr>
      <w:i/>
    </w:rPr>
  </w:style>
  <w:style w:type="paragraph" w:customStyle="1" w:styleId="Index">
    <w:name w:val="Index"/>
    <w:basedOn w:val="Normln"/>
    <w:qFormat/>
    <w:pPr>
      <w:suppressLineNumbers/>
    </w:pPr>
    <w:rPr>
      <w:rFonts w:cs="Droid Sans Devanagari"/>
    </w:rPr>
  </w:style>
  <w:style w:type="paragraph" w:customStyle="1" w:styleId="FirstParagraph">
    <w:name w:val="First Paragraph"/>
    <w:basedOn w:val="Zkladntext"/>
    <w:next w:val="Zkladntext"/>
    <w:qFormat/>
  </w:style>
  <w:style w:type="paragraph" w:customStyle="1" w:styleId="Compact">
    <w:name w:val="Compact"/>
    <w:basedOn w:val="Zkladntext"/>
    <w:qFormat/>
    <w:pPr>
      <w:spacing w:before="36" w:after="36"/>
    </w:pPr>
  </w:style>
  <w:style w:type="paragraph" w:styleId="Nzev">
    <w:name w:val="Title"/>
    <w:basedOn w:val="Normln"/>
    <w:next w:val="Zkladn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Podtitul">
    <w:name w:val="Subtitle"/>
    <w:basedOn w:val="Nzev"/>
    <w:next w:val="Zkladn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Zkladntext"/>
    <w:qFormat/>
    <w:pPr>
      <w:keepNext/>
      <w:keepLines/>
      <w:spacing w:after="200"/>
      <w:jc w:val="center"/>
    </w:pPr>
    <w:rPr>
      <w:sz w:val="24"/>
    </w:rPr>
  </w:style>
  <w:style w:type="paragraph" w:styleId="Datum">
    <w:name w:val="Date"/>
    <w:next w:val="Zkladntext"/>
    <w:qFormat/>
    <w:pPr>
      <w:keepNext/>
      <w:keepLines/>
      <w:spacing w:after="200"/>
      <w:jc w:val="center"/>
    </w:pPr>
    <w:rPr>
      <w:sz w:val="24"/>
    </w:rPr>
  </w:style>
  <w:style w:type="paragraph" w:customStyle="1" w:styleId="Abstract">
    <w:name w:val="Abstract"/>
    <w:basedOn w:val="Normln"/>
    <w:next w:val="Zkladntext"/>
    <w:qFormat/>
    <w:pPr>
      <w:keepNext/>
      <w:keepLines/>
      <w:spacing w:before="300" w:after="300"/>
    </w:pPr>
    <w:rPr>
      <w:sz w:val="20"/>
      <w:szCs w:val="20"/>
    </w:rPr>
  </w:style>
  <w:style w:type="paragraph" w:styleId="Bibliografie">
    <w:name w:val="Bibliography"/>
    <w:basedOn w:val="Normln"/>
    <w:qFormat/>
  </w:style>
  <w:style w:type="paragraph" w:styleId="Textvbloku">
    <w:name w:val="Block Text"/>
    <w:basedOn w:val="Zkladntext"/>
    <w:next w:val="Zkladntext"/>
    <w:uiPriority w:val="9"/>
    <w:unhideWhenUsed/>
    <w:qFormat/>
    <w:pPr>
      <w:spacing w:before="100" w:after="100"/>
      <w:ind w:left="480" w:right="480"/>
    </w:pPr>
  </w:style>
  <w:style w:type="paragraph" w:styleId="Textpoznpodarou">
    <w:name w:val="footnote text"/>
    <w:basedOn w:val="Normln"/>
    <w:uiPriority w:val="9"/>
    <w:unhideWhenUsed/>
    <w:qFormat/>
  </w:style>
  <w:style w:type="paragraph" w:customStyle="1" w:styleId="DefinitionTerm">
    <w:name w:val="Definition Term"/>
    <w:basedOn w:val="Normln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ln"/>
    <w:qFormat/>
  </w:style>
  <w:style w:type="paragraph" w:customStyle="1" w:styleId="TableCaption">
    <w:name w:val="Table Caption"/>
    <w:basedOn w:val="Titulek"/>
    <w:qFormat/>
    <w:pPr>
      <w:keepNext/>
    </w:pPr>
  </w:style>
  <w:style w:type="paragraph" w:customStyle="1" w:styleId="ImageCaption">
    <w:name w:val="Image Caption"/>
    <w:basedOn w:val="Titulek"/>
    <w:qFormat/>
  </w:style>
  <w:style w:type="paragraph" w:customStyle="1" w:styleId="Figure">
    <w:name w:val="Figure"/>
    <w:basedOn w:val="Normln"/>
    <w:qFormat/>
  </w:style>
  <w:style w:type="paragraph" w:customStyle="1" w:styleId="CaptionedFigure">
    <w:name w:val="Captioned Figure"/>
    <w:basedOn w:val="Figure"/>
    <w:qFormat/>
    <w:pPr>
      <w:keepNext/>
    </w:pPr>
  </w:style>
  <w:style w:type="paragraph" w:styleId="Nadpisobsahu">
    <w:name w:val="TOC Heading"/>
    <w:basedOn w:val="Nadpis1"/>
    <w:next w:val="Zkladntext"/>
    <w:uiPriority w:val="39"/>
    <w:unhideWhenUsed/>
    <w:qFormat/>
    <w:pPr>
      <w:spacing w:before="240" w:line="259" w:lineRule="auto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ln"/>
    <w:link w:val="VerbatimChar"/>
    <w:qFormat/>
  </w:style>
  <w:style w:type="paragraph" w:customStyle="1" w:styleId="TableContents">
    <w:name w:val="Table Contents"/>
    <w:basedOn w:val="Normln"/>
    <w:qFormat/>
    <w:pPr>
      <w:suppressLineNumbers/>
      <w:spacing w:before="57" w:after="57"/>
    </w:pPr>
    <w:rPr>
      <w:sz w:val="20"/>
    </w:r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ityvizor.github.io/cityvizor/dokumentace/" TargetMode="External"/><Relationship Id="rId4" Type="http://schemas.openxmlformats.org/officeDocument/2006/relationships/hyperlink" Target="https://cityvizor.prah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6955DD56.dotm</Template>
  <TotalTime>1</TotalTime>
  <Pages>2</Pages>
  <Words>343</Words>
  <Characters>2028</Characters>
  <Application>Microsoft Office Word</Application>
  <DocSecurity>0</DocSecurity>
  <Lines>16</Lines>
  <Paragraphs>4</Paragraphs>
  <ScaleCrop>false</ScaleCrop>
  <Company>Ministerstvo průmyslu a obchodu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CityVizor</dc:title>
  <dc:subject/>
  <dc:creator>Slávka Ivo</dc:creator>
  <dc:description/>
  <cp:lastModifiedBy>Slávka Ivo</cp:lastModifiedBy>
  <cp:revision>2</cp:revision>
  <dcterms:created xsi:type="dcterms:W3CDTF">2020-06-03T06:46:00Z</dcterms:created>
  <dcterms:modified xsi:type="dcterms:W3CDTF">2020-06-03T06:46:00Z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