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CDBDD" w14:textId="759E7D33" w:rsidR="00496E12" w:rsidRDefault="00496E12" w:rsidP="00DE066B">
      <w:pPr>
        <w:ind w:left="4500"/>
      </w:pPr>
      <w:r>
        <w:t xml:space="preserve">Příloha usnesení č. Usn </w:t>
      </w:r>
      <w:r w:rsidR="001A6C69">
        <w:t>Z</w:t>
      </w:r>
      <w:r>
        <w:t xml:space="preserve">MC </w:t>
      </w:r>
      <w:r w:rsidR="00F84155">
        <w:t>0</w:t>
      </w:r>
      <w:r w:rsidR="00876551">
        <w:t>37</w:t>
      </w:r>
      <w:r>
        <w:t>/20</w:t>
      </w:r>
      <w:r w:rsidR="003E0B2B">
        <w:t>20</w:t>
      </w:r>
      <w:r>
        <w:t xml:space="preserve">   </w:t>
      </w:r>
    </w:p>
    <w:p w14:paraId="4CFB81F4" w14:textId="15D10BB6" w:rsidR="00496E12" w:rsidRDefault="001A6C69" w:rsidP="006C77FE">
      <w:pPr>
        <w:ind w:left="4500"/>
      </w:pPr>
      <w:r>
        <w:t>Zastupitelstva</w:t>
      </w:r>
      <w:r w:rsidR="00496E12">
        <w:t xml:space="preserve"> městské části Praha 8</w:t>
      </w:r>
    </w:p>
    <w:p w14:paraId="67B55138" w14:textId="521122C7" w:rsidR="00496E12" w:rsidRPr="00AE11F6" w:rsidRDefault="00496E12" w:rsidP="006C77FE">
      <w:pPr>
        <w:ind w:left="4500"/>
      </w:pPr>
      <w:r w:rsidRPr="00AE11F6">
        <w:t xml:space="preserve">ze dne </w:t>
      </w:r>
      <w:r w:rsidR="001A6C69">
        <w:t>16</w:t>
      </w:r>
      <w:r w:rsidRPr="00AE11F6">
        <w:t xml:space="preserve">. </w:t>
      </w:r>
      <w:r w:rsidR="00944FDD">
        <w:t>prosince</w:t>
      </w:r>
      <w:r w:rsidRPr="00AE11F6">
        <w:t xml:space="preserve"> 20</w:t>
      </w:r>
      <w:r w:rsidR="003E0B2B">
        <w:t>20</w:t>
      </w:r>
    </w:p>
    <w:p w14:paraId="31F9BA8B" w14:textId="77777777" w:rsidR="00496E12" w:rsidRDefault="00496E12" w:rsidP="00DE066B">
      <w:pPr>
        <w:pBdr>
          <w:top w:val="single" w:sz="4" w:space="1" w:color="auto"/>
        </w:pBdr>
        <w:ind w:left="4536" w:right="612"/>
      </w:pPr>
    </w:p>
    <w:p w14:paraId="5476413C" w14:textId="77777777" w:rsidR="00496E12" w:rsidRDefault="00496E12" w:rsidP="006C77FE">
      <w:pPr>
        <w:jc w:val="center"/>
        <w:rPr>
          <w:sz w:val="32"/>
          <w:szCs w:val="32"/>
        </w:rPr>
      </w:pPr>
    </w:p>
    <w:p w14:paraId="57B1735C" w14:textId="51A4A572" w:rsidR="00496E12" w:rsidRDefault="00496E12" w:rsidP="00170D5C">
      <w:pPr>
        <w:pStyle w:val="Zkladntext"/>
        <w:jc w:val="both"/>
      </w:pPr>
      <w:r>
        <w:t xml:space="preserve">Změna Přílohy č. </w:t>
      </w:r>
      <w:r w:rsidR="003E0B2B">
        <w:t xml:space="preserve">1 a Přílohy č. </w:t>
      </w:r>
      <w:r>
        <w:t>2 „Zřizovací listiny“ Servisního střediska pro správu svěřeného majetku Městské části Praha 8, v platném znění</w:t>
      </w:r>
    </w:p>
    <w:p w14:paraId="4DA38516" w14:textId="77777777" w:rsidR="00496E12" w:rsidRDefault="00496E12" w:rsidP="00170D5C">
      <w:pPr>
        <w:pStyle w:val="Zkladntext"/>
        <w:pBdr>
          <w:top w:val="single" w:sz="4" w:space="1" w:color="auto"/>
        </w:pBdr>
      </w:pPr>
    </w:p>
    <w:p w14:paraId="15356FB7" w14:textId="1A5A025C" w:rsidR="00496E12" w:rsidRDefault="00496E12" w:rsidP="00170D5C">
      <w:pPr>
        <w:jc w:val="both"/>
        <w:rPr>
          <w:bCs/>
          <w:u w:val="single"/>
        </w:rPr>
      </w:pPr>
      <w:bookmarkStart w:id="0" w:name="_Hlk54078740"/>
      <w:r>
        <w:rPr>
          <w:bCs/>
          <w:u w:val="single"/>
        </w:rPr>
        <w:t xml:space="preserve">V Příloze č. </w:t>
      </w:r>
      <w:r w:rsidR="00796FAA">
        <w:rPr>
          <w:bCs/>
          <w:u w:val="single"/>
        </w:rPr>
        <w:t>1</w:t>
      </w:r>
      <w:r>
        <w:rPr>
          <w:bCs/>
          <w:u w:val="single"/>
        </w:rPr>
        <w:t xml:space="preserve"> „Nemovitý majetek, využívaný zejména ke </w:t>
      </w:r>
      <w:r w:rsidR="00796FAA">
        <w:rPr>
          <w:bCs/>
          <w:u w:val="single"/>
        </w:rPr>
        <w:t>školským ú</w:t>
      </w:r>
      <w:r>
        <w:rPr>
          <w:bCs/>
          <w:u w:val="single"/>
        </w:rPr>
        <w:t xml:space="preserve">čelům, spravovaný Servisním střediskem pro správu svěřeného majetku Městské části Praha 8“, se zrušuje s účinností </w:t>
      </w:r>
      <w:proofErr w:type="gramStart"/>
      <w:r>
        <w:rPr>
          <w:bCs/>
          <w:u w:val="single"/>
        </w:rPr>
        <w:t xml:space="preserve">od  </w:t>
      </w:r>
      <w:bookmarkStart w:id="1" w:name="_Hlk54249552"/>
      <w:r>
        <w:rPr>
          <w:bCs/>
          <w:u w:val="single"/>
        </w:rPr>
        <w:t>1</w:t>
      </w:r>
      <w:r w:rsidR="00AC5AC0">
        <w:rPr>
          <w:bCs/>
          <w:u w:val="single"/>
        </w:rPr>
        <w:t>6</w:t>
      </w:r>
      <w:r>
        <w:rPr>
          <w:bCs/>
          <w:u w:val="single"/>
        </w:rPr>
        <w:t>.</w:t>
      </w:r>
      <w:proofErr w:type="gramEnd"/>
      <w:r w:rsidR="00F60F63">
        <w:rPr>
          <w:bCs/>
          <w:u w:val="single"/>
        </w:rPr>
        <w:t xml:space="preserve"> </w:t>
      </w:r>
      <w:r w:rsidR="00AC5AC0">
        <w:rPr>
          <w:bCs/>
          <w:u w:val="single"/>
        </w:rPr>
        <w:t>prosince</w:t>
      </w:r>
      <w:r w:rsidR="00796FAA">
        <w:rPr>
          <w:bCs/>
          <w:u w:val="single"/>
        </w:rPr>
        <w:t xml:space="preserve"> </w:t>
      </w:r>
      <w:r w:rsidR="00F60F63">
        <w:rPr>
          <w:bCs/>
          <w:u w:val="single"/>
        </w:rPr>
        <w:t>20</w:t>
      </w:r>
      <w:r w:rsidR="00796FAA">
        <w:rPr>
          <w:bCs/>
          <w:u w:val="single"/>
        </w:rPr>
        <w:t>2</w:t>
      </w:r>
      <w:r w:rsidR="00AC5AC0">
        <w:rPr>
          <w:bCs/>
          <w:u w:val="single"/>
        </w:rPr>
        <w:t>0</w:t>
      </w:r>
      <w:r>
        <w:rPr>
          <w:bCs/>
          <w:u w:val="single"/>
        </w:rPr>
        <w:t xml:space="preserve">  </w:t>
      </w:r>
      <w:bookmarkEnd w:id="1"/>
      <w:r>
        <w:rPr>
          <w:bCs/>
          <w:u w:val="single"/>
        </w:rPr>
        <w:t>následující označené spojení:</w:t>
      </w:r>
    </w:p>
    <w:p w14:paraId="3E0B8756" w14:textId="77777777" w:rsidR="00496E12" w:rsidRDefault="00496E12" w:rsidP="00170D5C">
      <w:pPr>
        <w:ind w:firstLine="284"/>
        <w:rPr>
          <w:sz w:val="32"/>
          <w:u w:val="single"/>
        </w:rPr>
      </w:pPr>
    </w:p>
    <w:p w14:paraId="5B53CF7F" w14:textId="77777777" w:rsidR="00496E12" w:rsidRDefault="00496E12" w:rsidP="00170D5C">
      <w:pPr>
        <w:rPr>
          <w:sz w:val="32"/>
          <w:u w:val="single"/>
        </w:rPr>
      </w:pPr>
      <w:r>
        <w:rPr>
          <w:sz w:val="32"/>
          <w:u w:val="single"/>
        </w:rPr>
        <w:t>k. ú. Libeň</w:t>
      </w:r>
    </w:p>
    <w:p w14:paraId="394C3280" w14:textId="77777777" w:rsidR="00496E12" w:rsidRDefault="00496E12" w:rsidP="00170D5C">
      <w:pPr>
        <w:rPr>
          <w:b/>
          <w:bCs/>
        </w:rPr>
      </w:pPr>
    </w:p>
    <w:p w14:paraId="3B3A198A" w14:textId="3823C595" w:rsidR="00496E12" w:rsidRDefault="00796FAA" w:rsidP="00170D5C">
      <w:pPr>
        <w:pStyle w:val="Nadpis1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Voctářova 12/čp. 2367</w:t>
      </w:r>
    </w:p>
    <w:p w14:paraId="3EF29016" w14:textId="1C3E857B" w:rsidR="00496E12" w:rsidRDefault="00496E12" w:rsidP="00170D5C">
      <w:pPr>
        <w:rPr>
          <w:vertAlign w:val="superscript"/>
        </w:rPr>
      </w:pPr>
      <w:r>
        <w:t xml:space="preserve">parc. č. </w:t>
      </w:r>
      <w:proofErr w:type="gramStart"/>
      <w:r w:rsidR="00796FAA">
        <w:t>3625</w:t>
      </w:r>
      <w:r>
        <w:t xml:space="preserve"> – </w:t>
      </w:r>
      <w:r w:rsidR="00796FAA">
        <w:t>407</w:t>
      </w:r>
      <w:proofErr w:type="gramEnd"/>
      <w:r>
        <w:t xml:space="preserve"> m</w:t>
      </w:r>
      <w:r>
        <w:rPr>
          <w:vertAlign w:val="superscript"/>
        </w:rPr>
        <w:t>2</w:t>
      </w:r>
    </w:p>
    <w:bookmarkEnd w:id="0"/>
    <w:p w14:paraId="7181F1A9" w14:textId="77777777" w:rsidR="00496E12" w:rsidRDefault="00496E12" w:rsidP="006C77FE">
      <w:pPr>
        <w:pStyle w:val="Zkladntextodsazen2"/>
        <w:ind w:left="0" w:firstLine="0"/>
        <w:rPr>
          <w:sz w:val="24"/>
          <w:u w:val="single"/>
        </w:rPr>
      </w:pPr>
    </w:p>
    <w:p w14:paraId="2120D163" w14:textId="25936DC4" w:rsidR="00496E12" w:rsidRDefault="00496E12" w:rsidP="006C77FE">
      <w:pPr>
        <w:jc w:val="center"/>
        <w:rPr>
          <w:sz w:val="32"/>
          <w:szCs w:val="32"/>
        </w:rPr>
      </w:pPr>
    </w:p>
    <w:p w14:paraId="23E6C6E1" w14:textId="676874EF" w:rsidR="00796FAA" w:rsidRDefault="00796FAA" w:rsidP="006C77FE">
      <w:pPr>
        <w:jc w:val="center"/>
        <w:rPr>
          <w:sz w:val="32"/>
          <w:szCs w:val="32"/>
        </w:rPr>
      </w:pPr>
    </w:p>
    <w:p w14:paraId="31F3734B" w14:textId="6E0658AE" w:rsidR="00796FAA" w:rsidRDefault="00796FAA" w:rsidP="00796FAA">
      <w:pPr>
        <w:jc w:val="both"/>
        <w:rPr>
          <w:bCs/>
          <w:u w:val="single"/>
        </w:rPr>
      </w:pPr>
      <w:r>
        <w:rPr>
          <w:bCs/>
          <w:u w:val="single"/>
        </w:rPr>
        <w:t xml:space="preserve">V Příloze č. 1 „Nemovitý majetek, využívaný zejména ke školským účelům, spravovaný Servisním střediskem pro správu svěřeného majetku Městské části Praha 8“, se doplňuje s účinností </w:t>
      </w:r>
      <w:proofErr w:type="gramStart"/>
      <w:r>
        <w:rPr>
          <w:bCs/>
          <w:u w:val="single"/>
        </w:rPr>
        <w:t xml:space="preserve">od  </w:t>
      </w:r>
      <w:r w:rsidR="00AC5AC0">
        <w:rPr>
          <w:bCs/>
          <w:u w:val="single"/>
        </w:rPr>
        <w:t>16.</w:t>
      </w:r>
      <w:proofErr w:type="gramEnd"/>
      <w:r w:rsidR="00AC5AC0">
        <w:rPr>
          <w:bCs/>
          <w:u w:val="single"/>
        </w:rPr>
        <w:t xml:space="preserve"> prosince 2020  </w:t>
      </w:r>
      <w:r>
        <w:rPr>
          <w:bCs/>
          <w:u w:val="single"/>
        </w:rPr>
        <w:t>následující označené spojení:</w:t>
      </w:r>
    </w:p>
    <w:p w14:paraId="639AD458" w14:textId="77777777" w:rsidR="00796FAA" w:rsidRDefault="00796FAA" w:rsidP="00796FAA">
      <w:pPr>
        <w:ind w:firstLine="284"/>
        <w:rPr>
          <w:sz w:val="32"/>
          <w:u w:val="single"/>
        </w:rPr>
      </w:pPr>
    </w:p>
    <w:p w14:paraId="45D1147A" w14:textId="4B0F82B9" w:rsidR="00796FAA" w:rsidRDefault="00796FAA" w:rsidP="00796FAA">
      <w:pPr>
        <w:rPr>
          <w:sz w:val="32"/>
          <w:u w:val="single"/>
        </w:rPr>
      </w:pPr>
      <w:r>
        <w:rPr>
          <w:sz w:val="32"/>
          <w:u w:val="single"/>
        </w:rPr>
        <w:t>k. ú. Kobylisy</w:t>
      </w:r>
    </w:p>
    <w:p w14:paraId="010B645D" w14:textId="77777777" w:rsidR="00796FAA" w:rsidRDefault="00796FAA" w:rsidP="00796FAA">
      <w:pPr>
        <w:rPr>
          <w:b/>
          <w:bCs/>
        </w:rPr>
      </w:pPr>
    </w:p>
    <w:p w14:paraId="2D1607AC" w14:textId="4F9E08E6" w:rsidR="00796FAA" w:rsidRDefault="00796FAA" w:rsidP="00796FAA">
      <w:pPr>
        <w:pStyle w:val="Nadpis1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Okrouhlická 12/čp. 268</w:t>
      </w:r>
    </w:p>
    <w:p w14:paraId="2D5AF4CE" w14:textId="396A435B" w:rsidR="00796FAA" w:rsidRDefault="00796FAA" w:rsidP="00796FAA">
      <w:pPr>
        <w:rPr>
          <w:sz w:val="32"/>
          <w:szCs w:val="32"/>
        </w:rPr>
      </w:pPr>
      <w:r>
        <w:t xml:space="preserve">parc. č. </w:t>
      </w:r>
      <w:proofErr w:type="gramStart"/>
      <w:r>
        <w:t>273  –</w:t>
      </w:r>
      <w:proofErr w:type="gramEnd"/>
      <w:r>
        <w:t xml:space="preserve"> </w:t>
      </w:r>
      <w:r w:rsidR="00FA18A1">
        <w:t>232</w:t>
      </w:r>
      <w:r>
        <w:t xml:space="preserve"> m</w:t>
      </w:r>
      <w:r>
        <w:rPr>
          <w:vertAlign w:val="superscript"/>
        </w:rPr>
        <w:t>2</w:t>
      </w:r>
    </w:p>
    <w:p w14:paraId="16DCFDD4" w14:textId="7D913134" w:rsidR="00796FAA" w:rsidRDefault="00796FAA" w:rsidP="00796FAA">
      <w:pPr>
        <w:rPr>
          <w:vertAlign w:val="superscript"/>
        </w:rPr>
      </w:pPr>
      <w:r>
        <w:t>parc. č. 274/</w:t>
      </w:r>
      <w:proofErr w:type="gramStart"/>
      <w:r>
        <w:t>2  –</w:t>
      </w:r>
      <w:proofErr w:type="gramEnd"/>
      <w:r>
        <w:t xml:space="preserve"> </w:t>
      </w:r>
      <w:r w:rsidR="00FA18A1">
        <w:t>88</w:t>
      </w:r>
      <w:r>
        <w:t xml:space="preserve"> m</w:t>
      </w:r>
      <w:r>
        <w:rPr>
          <w:vertAlign w:val="superscript"/>
        </w:rPr>
        <w:t>2</w:t>
      </w:r>
    </w:p>
    <w:p w14:paraId="418ADCB3" w14:textId="07418C22" w:rsidR="00796FAA" w:rsidRDefault="00796FAA" w:rsidP="006C77FE">
      <w:pPr>
        <w:jc w:val="center"/>
        <w:rPr>
          <w:sz w:val="32"/>
          <w:szCs w:val="32"/>
        </w:rPr>
      </w:pPr>
    </w:p>
    <w:p w14:paraId="030D9983" w14:textId="77777777" w:rsidR="003E47DC" w:rsidRDefault="003E47DC" w:rsidP="006C77FE">
      <w:pPr>
        <w:jc w:val="center"/>
        <w:rPr>
          <w:sz w:val="32"/>
          <w:szCs w:val="32"/>
        </w:rPr>
      </w:pPr>
    </w:p>
    <w:p w14:paraId="3BC6E233" w14:textId="7C5652CF" w:rsidR="003E47DC" w:rsidRDefault="003E47DC" w:rsidP="003E47DC">
      <w:pPr>
        <w:jc w:val="both"/>
        <w:rPr>
          <w:bCs/>
          <w:u w:val="single"/>
        </w:rPr>
      </w:pPr>
      <w:r>
        <w:rPr>
          <w:bCs/>
          <w:u w:val="single"/>
        </w:rPr>
        <w:t>V Příloze č. 2 „Nemovitý majetek, využívaný zejména ke kulturním účelům, spravovaný Servisním střediskem pro správu svěřeného majetku Městské části Praha 8“, se </w:t>
      </w:r>
      <w:r w:rsidR="003E0B2B">
        <w:rPr>
          <w:bCs/>
          <w:u w:val="single"/>
        </w:rPr>
        <w:t>zrušuje</w:t>
      </w:r>
      <w:r>
        <w:rPr>
          <w:bCs/>
          <w:u w:val="single"/>
        </w:rPr>
        <w:t xml:space="preserve"> s účinností </w:t>
      </w:r>
      <w:proofErr w:type="gramStart"/>
      <w:r>
        <w:rPr>
          <w:bCs/>
          <w:u w:val="single"/>
        </w:rPr>
        <w:t xml:space="preserve">od  </w:t>
      </w:r>
      <w:r w:rsidR="00AC5AC0">
        <w:rPr>
          <w:bCs/>
          <w:u w:val="single"/>
        </w:rPr>
        <w:t>16.</w:t>
      </w:r>
      <w:proofErr w:type="gramEnd"/>
      <w:r w:rsidR="00AC5AC0">
        <w:rPr>
          <w:bCs/>
          <w:u w:val="single"/>
        </w:rPr>
        <w:t xml:space="preserve"> prosince 2020  </w:t>
      </w:r>
      <w:r>
        <w:rPr>
          <w:bCs/>
          <w:u w:val="single"/>
        </w:rPr>
        <w:t>následující označené spojení:</w:t>
      </w:r>
    </w:p>
    <w:p w14:paraId="57E08D6E" w14:textId="77777777" w:rsidR="003E47DC" w:rsidRDefault="003E47DC" w:rsidP="003E47DC">
      <w:pPr>
        <w:ind w:firstLine="284"/>
        <w:rPr>
          <w:sz w:val="32"/>
          <w:u w:val="single"/>
        </w:rPr>
      </w:pPr>
    </w:p>
    <w:p w14:paraId="5C9E89B4" w14:textId="77777777" w:rsidR="007C03B4" w:rsidRDefault="007C03B4" w:rsidP="006C77FE">
      <w:pPr>
        <w:jc w:val="center"/>
        <w:rPr>
          <w:sz w:val="32"/>
          <w:szCs w:val="32"/>
        </w:rPr>
      </w:pPr>
    </w:p>
    <w:p w14:paraId="4915A8F0" w14:textId="77777777" w:rsidR="003E47DC" w:rsidRDefault="003E47DC" w:rsidP="003E47DC">
      <w:pPr>
        <w:rPr>
          <w:sz w:val="32"/>
          <w:u w:val="single"/>
        </w:rPr>
      </w:pPr>
      <w:r>
        <w:rPr>
          <w:sz w:val="32"/>
          <w:u w:val="single"/>
        </w:rPr>
        <w:t>k. ú. Kobylisy</w:t>
      </w:r>
    </w:p>
    <w:p w14:paraId="5EFEE444" w14:textId="77777777" w:rsidR="003E47DC" w:rsidRDefault="003E47DC" w:rsidP="003E47DC">
      <w:pPr>
        <w:rPr>
          <w:b/>
          <w:bCs/>
        </w:rPr>
      </w:pPr>
    </w:p>
    <w:p w14:paraId="7387DFD0" w14:textId="3D796E77" w:rsidR="00EA4E7D" w:rsidRDefault="00EA4E7D" w:rsidP="00690778">
      <w:pPr>
        <w:jc w:val="both"/>
      </w:pPr>
      <w:r>
        <w:t xml:space="preserve">ideální 1/2 </w:t>
      </w:r>
      <w:r w:rsidR="00C26B5E">
        <w:t>p</w:t>
      </w:r>
      <w:r w:rsidR="003E47DC">
        <w:t xml:space="preserve">arc. č. </w:t>
      </w:r>
      <w:r w:rsidR="00C26B5E">
        <w:t>557</w:t>
      </w:r>
      <w:r w:rsidR="003E47DC">
        <w:t>/</w:t>
      </w:r>
      <w:proofErr w:type="gramStart"/>
      <w:r w:rsidR="00C26B5E">
        <w:t>2</w:t>
      </w:r>
      <w:r w:rsidR="003E47DC">
        <w:t xml:space="preserve"> – </w:t>
      </w:r>
      <w:r w:rsidR="00C26B5E">
        <w:t>471</w:t>
      </w:r>
      <w:proofErr w:type="gramEnd"/>
      <w:r w:rsidR="003E47DC">
        <w:t xml:space="preserve"> m</w:t>
      </w:r>
      <w:r w:rsidR="003E47DC">
        <w:rPr>
          <w:vertAlign w:val="superscript"/>
        </w:rPr>
        <w:t>2</w:t>
      </w:r>
      <w:r w:rsidR="00C26B5E">
        <w:rPr>
          <w:vertAlign w:val="superscript"/>
        </w:rPr>
        <w:t xml:space="preserve"> </w:t>
      </w:r>
    </w:p>
    <w:p w14:paraId="3EA229F8" w14:textId="0474F7E5" w:rsidR="00C26B5E" w:rsidRPr="00C26B5E" w:rsidRDefault="00EA4E7D" w:rsidP="00EA4E7D">
      <w:pPr>
        <w:jc w:val="both"/>
      </w:pPr>
      <w:r>
        <w:t xml:space="preserve">ideální 1/2 </w:t>
      </w:r>
      <w:r w:rsidR="00C26B5E">
        <w:t>parc. č. 557/</w:t>
      </w:r>
      <w:proofErr w:type="gramStart"/>
      <w:r w:rsidR="00C26B5E">
        <w:t>3 – 472</w:t>
      </w:r>
      <w:proofErr w:type="gramEnd"/>
      <w:r w:rsidR="00C26B5E">
        <w:t xml:space="preserve"> m</w:t>
      </w:r>
      <w:r w:rsidR="00C26B5E">
        <w:rPr>
          <w:vertAlign w:val="superscript"/>
        </w:rPr>
        <w:t xml:space="preserve">2 </w:t>
      </w:r>
    </w:p>
    <w:p w14:paraId="6E30EF39" w14:textId="7372D8DE" w:rsidR="00B92CCB" w:rsidRPr="00C26B5E" w:rsidRDefault="00EA4E7D" w:rsidP="00EA4E7D">
      <w:pPr>
        <w:jc w:val="both"/>
      </w:pPr>
      <w:r>
        <w:t xml:space="preserve">ideální 1/2 </w:t>
      </w:r>
      <w:r w:rsidR="00C26B5E">
        <w:t>parc. č. 557/</w:t>
      </w:r>
      <w:proofErr w:type="gramStart"/>
      <w:r w:rsidR="00C26B5E">
        <w:t>4 – 471</w:t>
      </w:r>
      <w:proofErr w:type="gramEnd"/>
      <w:r w:rsidR="00C26B5E">
        <w:t xml:space="preserve"> m</w:t>
      </w:r>
      <w:r w:rsidR="00C26B5E">
        <w:rPr>
          <w:vertAlign w:val="superscript"/>
        </w:rPr>
        <w:t xml:space="preserve">2 </w:t>
      </w:r>
    </w:p>
    <w:p w14:paraId="66565FA1" w14:textId="77777777" w:rsidR="00B92CCB" w:rsidRPr="00C26B5E" w:rsidRDefault="00EA4E7D" w:rsidP="00EA4E7D">
      <w:pPr>
        <w:jc w:val="both"/>
      </w:pPr>
      <w:r>
        <w:t xml:space="preserve">ideální 1/2 </w:t>
      </w:r>
      <w:r w:rsidR="00C26B5E">
        <w:t>parc. č. 557/6 – 3 267 m</w:t>
      </w:r>
      <w:r w:rsidR="00C26B5E">
        <w:rPr>
          <w:vertAlign w:val="superscript"/>
        </w:rPr>
        <w:t xml:space="preserve">2 </w:t>
      </w:r>
    </w:p>
    <w:p w14:paraId="1A9FA27F" w14:textId="77777777" w:rsidR="00C26B5E" w:rsidRPr="00B92CCB" w:rsidRDefault="00C26B5E" w:rsidP="00C26B5E"/>
    <w:p w14:paraId="7929910A" w14:textId="77777777" w:rsidR="007C03B4" w:rsidRPr="006C77FE" w:rsidRDefault="007C03B4" w:rsidP="003E47DC">
      <w:pPr>
        <w:rPr>
          <w:sz w:val="32"/>
          <w:szCs w:val="32"/>
        </w:rPr>
      </w:pPr>
    </w:p>
    <w:p w14:paraId="4AAE2198" w14:textId="77777777" w:rsidR="00496E12" w:rsidRDefault="00496E12"/>
    <w:sectPr w:rsidR="00496E12" w:rsidSect="00EC4F28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041553"/>
    <w:multiLevelType w:val="hybridMultilevel"/>
    <w:tmpl w:val="4EA2325E"/>
    <w:lvl w:ilvl="0" w:tplc="1CF43144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77FE"/>
    <w:rsid w:val="00035207"/>
    <w:rsid w:val="00131063"/>
    <w:rsid w:val="00147715"/>
    <w:rsid w:val="00170D5C"/>
    <w:rsid w:val="001A33B1"/>
    <w:rsid w:val="001A6C69"/>
    <w:rsid w:val="003333E3"/>
    <w:rsid w:val="003836F3"/>
    <w:rsid w:val="003C0C9B"/>
    <w:rsid w:val="003E0B2B"/>
    <w:rsid w:val="003E47DC"/>
    <w:rsid w:val="0044414A"/>
    <w:rsid w:val="00496E12"/>
    <w:rsid w:val="004C6E9B"/>
    <w:rsid w:val="005C5B1D"/>
    <w:rsid w:val="00690778"/>
    <w:rsid w:val="006C77FE"/>
    <w:rsid w:val="007519F6"/>
    <w:rsid w:val="00796FAA"/>
    <w:rsid w:val="007A7262"/>
    <w:rsid w:val="007C03B4"/>
    <w:rsid w:val="007E1F6D"/>
    <w:rsid w:val="00876551"/>
    <w:rsid w:val="00917365"/>
    <w:rsid w:val="00944FDD"/>
    <w:rsid w:val="00955661"/>
    <w:rsid w:val="00AB0172"/>
    <w:rsid w:val="00AC3DE4"/>
    <w:rsid w:val="00AC5AC0"/>
    <w:rsid w:val="00AE11F6"/>
    <w:rsid w:val="00B62312"/>
    <w:rsid w:val="00B74849"/>
    <w:rsid w:val="00B92CCB"/>
    <w:rsid w:val="00C067B5"/>
    <w:rsid w:val="00C26B5E"/>
    <w:rsid w:val="00D421C1"/>
    <w:rsid w:val="00D46046"/>
    <w:rsid w:val="00DE066B"/>
    <w:rsid w:val="00E740C9"/>
    <w:rsid w:val="00EA4E7D"/>
    <w:rsid w:val="00EC4F28"/>
    <w:rsid w:val="00F60F63"/>
    <w:rsid w:val="00F65D2E"/>
    <w:rsid w:val="00F84155"/>
    <w:rsid w:val="00FA18A1"/>
    <w:rsid w:val="00FC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CB741"/>
  <w15:docId w15:val="{9562F4C4-E291-4228-930E-574ECDAD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7F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170D5C"/>
    <w:pPr>
      <w:keepNext/>
      <w:ind w:left="708"/>
      <w:jc w:val="both"/>
      <w:outlineLvl w:val="0"/>
    </w:pPr>
    <w:rPr>
      <w:rFonts w:ascii="Courier New" w:hAnsi="Courier New"/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70D5C"/>
    <w:rPr>
      <w:rFonts w:ascii="Courier New" w:hAnsi="Courier New" w:cs="Times New Roman"/>
      <w:b/>
      <w:sz w:val="24"/>
      <w:lang w:val="cs-CZ" w:eastAsia="cs-CZ" w:bidi="ar-SA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6C77FE"/>
    <w:pPr>
      <w:ind w:left="2340" w:hanging="2340"/>
    </w:pPr>
    <w:rPr>
      <w:sz w:val="32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6C77FE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6C77FE"/>
    <w:pPr>
      <w:ind w:left="720"/>
    </w:pPr>
    <w:rPr>
      <w:rFonts w:ascii="Calibri" w:eastAsia="Calibri" w:hAnsi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rsid w:val="00170D5C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7E1F6D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DE0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9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Petr.Svoboda</dc:creator>
  <cp:keywords/>
  <dc:description/>
  <cp:lastModifiedBy>Plachá Radka (P8)</cp:lastModifiedBy>
  <cp:revision>44</cp:revision>
  <cp:lastPrinted>2020-12-17T06:39:00Z</cp:lastPrinted>
  <dcterms:created xsi:type="dcterms:W3CDTF">2015-03-17T13:22:00Z</dcterms:created>
  <dcterms:modified xsi:type="dcterms:W3CDTF">2020-12-17T06:40:00Z</dcterms:modified>
</cp:coreProperties>
</file>