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1DE" w:rsidRPr="00B02F32" w:rsidRDefault="005E01DE" w:rsidP="005E01DE">
      <w:pPr>
        <w:jc w:val="center"/>
        <w:rPr>
          <w:b/>
        </w:rPr>
      </w:pPr>
      <w:r w:rsidRPr="00B02F32">
        <w:rPr>
          <w:b/>
        </w:rPr>
        <w:t xml:space="preserve">D ů v o d o v á  </w:t>
      </w:r>
      <w:r w:rsidR="0047005D" w:rsidRPr="00B02F32">
        <w:rPr>
          <w:b/>
        </w:rPr>
        <w:t xml:space="preserve"> </w:t>
      </w:r>
      <w:r w:rsidRPr="00B02F32">
        <w:rPr>
          <w:b/>
        </w:rPr>
        <w:t>z p r á v a</w:t>
      </w:r>
    </w:p>
    <w:p w:rsidR="005E01DE" w:rsidRPr="00B02F32" w:rsidRDefault="005E01DE" w:rsidP="005E01DE">
      <w:pPr>
        <w:jc w:val="center"/>
        <w:rPr>
          <w:b/>
        </w:rPr>
      </w:pPr>
    </w:p>
    <w:p w:rsidR="008F7646" w:rsidRDefault="008F7646" w:rsidP="008F7646">
      <w:pPr>
        <w:spacing w:before="100" w:beforeAutospacing="1" w:after="100" w:afterAutospacing="1" w:line="240" w:lineRule="auto"/>
        <w:jc w:val="left"/>
      </w:pPr>
      <w:r>
        <w:t xml:space="preserve">     Na základě doporučení Komise pro kulturu a volných čas RMČ Prahy 8 ze dne 16. </w:t>
      </w:r>
      <w:r w:rsidR="00395000">
        <w:t>května 2017, a Usnesení RMC 0307</w:t>
      </w:r>
      <w:bookmarkStart w:id="0" w:name="_GoBack"/>
      <w:bookmarkEnd w:id="0"/>
      <w:r>
        <w:t xml:space="preserve">/2017 ze dne 31. května 2017, a v souladu s ustanovením § 89 odst. 1 písm. m) zákona č. 131/200 Sb. o Hl. městě Praze, je Zastupitelstvu Městské části Praha 8 předkládán návrh na udělení Čestného občanství Městské části Praha 8 panu Janu </w:t>
      </w:r>
      <w:proofErr w:type="spellStart"/>
      <w:r>
        <w:t>Skopečkovi</w:t>
      </w:r>
      <w:proofErr w:type="spellEnd"/>
      <w:r>
        <w:t>.</w:t>
      </w:r>
    </w:p>
    <w:p w:rsidR="00073E2C" w:rsidRDefault="008F7646" w:rsidP="00036AB2">
      <w:pPr>
        <w:shd w:val="clear" w:color="auto" w:fill="FFFFFF"/>
        <w:spacing w:after="225" w:line="240" w:lineRule="auto"/>
        <w:jc w:val="left"/>
      </w:pPr>
      <w:r>
        <w:rPr>
          <w:rFonts w:eastAsia="Times New Roman" w:cs="Arial"/>
          <w:bCs/>
          <w:color w:val="000000"/>
          <w:lang w:eastAsia="cs-CZ"/>
        </w:rPr>
        <w:t xml:space="preserve">     </w:t>
      </w:r>
      <w:r w:rsidR="00A4075F" w:rsidRPr="00B02F32">
        <w:rPr>
          <w:rFonts w:eastAsia="Times New Roman" w:cs="Arial"/>
          <w:bCs/>
          <w:color w:val="000000"/>
          <w:lang w:eastAsia="cs-CZ"/>
        </w:rPr>
        <w:t xml:space="preserve">Pan </w:t>
      </w:r>
      <w:r w:rsidR="00073E2C" w:rsidRPr="00B02F32">
        <w:rPr>
          <w:rFonts w:eastAsia="Times New Roman" w:cs="Arial"/>
          <w:bCs/>
          <w:color w:val="000000"/>
          <w:lang w:eastAsia="cs-CZ"/>
        </w:rPr>
        <w:t xml:space="preserve">Jan </w:t>
      </w:r>
      <w:proofErr w:type="spellStart"/>
      <w:r w:rsidR="00073E2C" w:rsidRPr="00B02F32">
        <w:rPr>
          <w:rFonts w:eastAsia="Times New Roman" w:cs="Arial"/>
          <w:bCs/>
          <w:color w:val="000000"/>
          <w:lang w:eastAsia="cs-CZ"/>
        </w:rPr>
        <w:t>Skopeček</w:t>
      </w:r>
      <w:proofErr w:type="spellEnd"/>
      <w:r w:rsidR="00073E2C" w:rsidRPr="00B02F32">
        <w:rPr>
          <w:rFonts w:eastAsia="Times New Roman" w:cs="Arial"/>
          <w:bCs/>
          <w:color w:val="000000"/>
          <w:lang w:eastAsia="cs-CZ"/>
        </w:rPr>
        <w:t xml:space="preserve"> se narodil v roce 1925.</w:t>
      </w:r>
      <w:r w:rsidR="00073E2C" w:rsidRPr="00B02F32">
        <w:t xml:space="preserve"> Za 2. světové války byl jako židovský míšenec vězněn v koncentračních táborech </w:t>
      </w:r>
      <w:proofErr w:type="spellStart"/>
      <w:r w:rsidR="00073E2C" w:rsidRPr="00B02F32">
        <w:t>Kleinsten</w:t>
      </w:r>
      <w:proofErr w:type="spellEnd"/>
      <w:r w:rsidR="00073E2C" w:rsidRPr="00B02F32">
        <w:t xml:space="preserve"> a </w:t>
      </w:r>
      <w:proofErr w:type="spellStart"/>
      <w:r w:rsidR="00073E2C" w:rsidRPr="00B02F32">
        <w:t>Osterode</w:t>
      </w:r>
      <w:proofErr w:type="spellEnd"/>
      <w:r w:rsidR="00073E2C" w:rsidRPr="00B02F32">
        <w:t>. Od roku 1949 působí v libeňském Divadle S.K. Neumanna, v roce 19</w:t>
      </w:r>
      <w:r w:rsidR="00B02F32">
        <w:t>90</w:t>
      </w:r>
      <w:r w:rsidR="00073E2C" w:rsidRPr="00B02F32">
        <w:t xml:space="preserve"> </w:t>
      </w:r>
      <w:r w:rsidR="00B02F32">
        <w:t>přejmenovaném</w:t>
      </w:r>
      <w:r w:rsidR="00073E2C" w:rsidRPr="00B02F32">
        <w:t xml:space="preserve"> na Divadlo pod Palmovkou, kterému zůstal, s výjimkou základní vojenské služby, věrný až do dnešních dnů. Ztvárnil zde více než 300 výrazných divadelních rolí. Věnoval se také autorské </w:t>
      </w:r>
      <w:proofErr w:type="gramStart"/>
      <w:r w:rsidR="00073E2C" w:rsidRPr="00B02F32">
        <w:t>tvorbě - je</w:t>
      </w:r>
      <w:proofErr w:type="gramEnd"/>
      <w:r w:rsidR="00073E2C" w:rsidRPr="00B02F32">
        <w:t xml:space="preserve"> autorem dvou divadelních adaptací: Strašidlo </w:t>
      </w:r>
      <w:proofErr w:type="spellStart"/>
      <w:r w:rsidR="00073E2C" w:rsidRPr="00B02F32">
        <w:t>cantervillské</w:t>
      </w:r>
      <w:proofErr w:type="spellEnd"/>
      <w:r w:rsidR="00073E2C" w:rsidRPr="00B02F32">
        <w:t xml:space="preserve"> podle </w:t>
      </w:r>
      <w:proofErr w:type="spellStart"/>
      <w:r w:rsidR="00073E2C" w:rsidRPr="00B02F32">
        <w:t>Wildea</w:t>
      </w:r>
      <w:proofErr w:type="spellEnd"/>
      <w:r w:rsidR="00073E2C" w:rsidRPr="00B02F32">
        <w:t xml:space="preserve"> a Život a dílo barona Prášila. Ztvárnil také přibližně 120 filmových </w:t>
      </w:r>
      <w:proofErr w:type="gramStart"/>
      <w:r w:rsidR="00073E2C" w:rsidRPr="00B02F32">
        <w:t>rolí - jmenujme</w:t>
      </w:r>
      <w:proofErr w:type="gramEnd"/>
      <w:r w:rsidR="00073E2C" w:rsidRPr="00B02F32">
        <w:t xml:space="preserve"> např. filmy Nahá pastýřka, Fantom </w:t>
      </w:r>
      <w:proofErr w:type="spellStart"/>
      <w:r w:rsidR="00073E2C" w:rsidRPr="00B02F32">
        <w:t>Morrisvillu</w:t>
      </w:r>
      <w:proofErr w:type="spellEnd"/>
      <w:r w:rsidR="00073E2C" w:rsidRPr="00B02F32">
        <w:t>, Parta hic nebo Marečku, podejte mi pero aj. Hojně také účinkoval v televizi: např. Tři chlapi v chalupě, Sňatky z rozumu, Byl jednou jeden dům, Hříšní lidé města pražského aj. O jeho pozoruhodném životě vzniklo několik televizních dokumentů a byl hostem řady televizních pořadů.</w:t>
      </w:r>
    </w:p>
    <w:p w:rsidR="00B02F32" w:rsidRPr="00B02F32" w:rsidRDefault="008F7646" w:rsidP="00036AB2">
      <w:pPr>
        <w:shd w:val="clear" w:color="auto" w:fill="FFFFFF"/>
        <w:spacing w:after="225" w:line="240" w:lineRule="auto"/>
        <w:jc w:val="left"/>
      </w:pPr>
      <w:r>
        <w:t xml:space="preserve">     </w:t>
      </w:r>
      <w:r w:rsidR="00B02F32">
        <w:t xml:space="preserve">Jan </w:t>
      </w:r>
      <w:proofErr w:type="spellStart"/>
      <w:r w:rsidR="00B02F32">
        <w:t>Skopeček</w:t>
      </w:r>
      <w:proofErr w:type="spellEnd"/>
      <w:r w:rsidR="00B02F32">
        <w:t xml:space="preserve"> </w:t>
      </w:r>
      <w:r w:rsidR="00B02F32">
        <w:rPr>
          <w:rFonts w:ascii="Calibri" w:hAnsi="Calibri"/>
        </w:rPr>
        <w:t>bydlel v Libni, několik let i přímo nad dnešním Divadlem pod Palmovkou</w:t>
      </w:r>
      <w:r w:rsidR="00B02F32">
        <w:t>. Dnes bydlí v domově pro seniory Slunečnice v Bohnicích.</w:t>
      </w:r>
    </w:p>
    <w:p w:rsidR="00073E2C" w:rsidRPr="00B02F32" w:rsidRDefault="00073E2C" w:rsidP="00036AB2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</w:p>
    <w:p w:rsidR="00036AB2" w:rsidRPr="00B02F32" w:rsidRDefault="00036AB2" w:rsidP="00036AB2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</w:p>
    <w:p w:rsidR="00A4075F" w:rsidRPr="00B02F32" w:rsidRDefault="00A4075F" w:rsidP="00A4075F">
      <w:pPr>
        <w:shd w:val="clear" w:color="auto" w:fill="FFFFFF"/>
        <w:spacing w:after="225" w:line="240" w:lineRule="auto"/>
        <w:jc w:val="left"/>
        <w:rPr>
          <w:rFonts w:eastAsia="Times New Roman" w:cs="Arial"/>
          <w:bCs/>
          <w:color w:val="000000"/>
          <w:lang w:eastAsia="cs-CZ"/>
        </w:rPr>
      </w:pPr>
    </w:p>
    <w:p w:rsidR="005E01DE" w:rsidRPr="00B02F32" w:rsidRDefault="005E01DE" w:rsidP="005E01DE">
      <w:pPr>
        <w:spacing w:before="100" w:beforeAutospacing="1" w:after="100" w:afterAutospacing="1" w:line="240" w:lineRule="auto"/>
        <w:jc w:val="left"/>
      </w:pPr>
    </w:p>
    <w:p w:rsidR="00422B64" w:rsidRPr="00B02F32" w:rsidRDefault="00422B64"/>
    <w:p w:rsidR="005E01DE" w:rsidRPr="00B02F32" w:rsidRDefault="005E01DE"/>
    <w:p w:rsidR="005E01DE" w:rsidRPr="00B02F32" w:rsidRDefault="005E01DE"/>
    <w:sectPr w:rsidR="005E01DE" w:rsidRPr="00B02F32" w:rsidSect="0042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DE"/>
    <w:rsid w:val="00036AB2"/>
    <w:rsid w:val="00073E2C"/>
    <w:rsid w:val="003308C2"/>
    <w:rsid w:val="00395000"/>
    <w:rsid w:val="00422B64"/>
    <w:rsid w:val="0047005D"/>
    <w:rsid w:val="005E01DE"/>
    <w:rsid w:val="008F7646"/>
    <w:rsid w:val="00993ADA"/>
    <w:rsid w:val="00A4075F"/>
    <w:rsid w:val="00AD5CC6"/>
    <w:rsid w:val="00B02F32"/>
    <w:rsid w:val="00B157A1"/>
    <w:rsid w:val="00D63288"/>
    <w:rsid w:val="00E9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F716D"/>
  <w15:docId w15:val="{2293E32E-C4E0-4068-8F4A-96CAB228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E01DE"/>
    <w:pPr>
      <w:spacing w:after="0"/>
      <w:jc w:val="both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407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075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36AB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Kálmán Libor (P8)</cp:lastModifiedBy>
  <cp:revision>2</cp:revision>
  <cp:lastPrinted>2017-04-05T14:29:00Z</cp:lastPrinted>
  <dcterms:created xsi:type="dcterms:W3CDTF">2017-06-01T04:37:00Z</dcterms:created>
  <dcterms:modified xsi:type="dcterms:W3CDTF">2017-06-01T04:37:00Z</dcterms:modified>
</cp:coreProperties>
</file>