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77" w:rsidRPr="008A7D8B" w:rsidRDefault="00E25177" w:rsidP="008A7D8B">
      <w:pPr>
        <w:pStyle w:val="Bezmezer"/>
      </w:pPr>
      <w:r w:rsidRPr="008A7D8B">
        <w:rPr>
          <w:b/>
          <w:sz w:val="28"/>
          <w:szCs w:val="28"/>
        </w:rPr>
        <w:t>Finální tabulka 11 největších problémů MČ Praha 8</w:t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bookmarkStart w:id="0" w:name="_GoBack"/>
      <w:bookmarkEnd w:id="0"/>
    </w:p>
    <w:p w:rsidR="002D74F4" w:rsidRPr="00E25177" w:rsidRDefault="00816E6F" w:rsidP="008A7D8B">
      <w:pPr>
        <w:spacing w:after="0" w:line="240" w:lineRule="auto"/>
      </w:pPr>
      <w:r w:rsidRPr="00E25177">
        <w:t xml:space="preserve">Porovnání výsledků </w:t>
      </w:r>
      <w:r w:rsidR="00432470" w:rsidRPr="00E25177">
        <w:t xml:space="preserve">z </w:t>
      </w:r>
      <w:r w:rsidRPr="00E25177">
        <w:t>veřejného fóra</w:t>
      </w:r>
      <w:r w:rsidR="00432470" w:rsidRPr="00E25177">
        <w:t xml:space="preserve"> </w:t>
      </w:r>
      <w:r w:rsidR="00E25177">
        <w:t xml:space="preserve">občanů ze dne </w:t>
      </w:r>
      <w:r w:rsidR="00432470" w:rsidRPr="00E25177">
        <w:t>25. května 2016</w:t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</w:p>
    <w:p w:rsidR="00816E6F" w:rsidRDefault="00816E6F" w:rsidP="008A7D8B">
      <w:pPr>
        <w:spacing w:after="0" w:line="240" w:lineRule="auto"/>
      </w:pPr>
      <w:r>
        <w:t>V  tabulce jsou vedené výsledky (pořadí jednotlivých témat) pro jejich vzájemné porovnání</w:t>
      </w:r>
      <w:r w:rsidR="00E25177">
        <w:t xml:space="preserve"> (viz Příloha č. 2, 4, 5)</w:t>
      </w:r>
      <w:r>
        <w:t>:</w:t>
      </w:r>
      <w:r w:rsidR="00396D4F">
        <w:tab/>
      </w:r>
    </w:p>
    <w:p w:rsidR="00816E6F" w:rsidRDefault="00307B9B" w:rsidP="00307B9B">
      <w:pPr>
        <w:tabs>
          <w:tab w:val="left" w:pos="1560"/>
          <w:tab w:val="left" w:pos="2127"/>
        </w:tabs>
        <w:spacing w:after="0" w:line="240" w:lineRule="auto"/>
        <w:ind w:left="360"/>
      </w:pPr>
      <w:r w:rsidRPr="00307B9B">
        <w:rPr>
          <w:b/>
        </w:rPr>
        <w:t>VF</w:t>
      </w:r>
      <w:r>
        <w:t xml:space="preserve"> </w:t>
      </w:r>
      <w:r>
        <w:tab/>
      </w:r>
      <w:r>
        <w:tab/>
        <w:t>=</w:t>
      </w:r>
      <w:r>
        <w:tab/>
      </w:r>
      <w:r w:rsidR="00816E6F">
        <w:t>Hlasování přítomných občanů na VF 2016 (</w:t>
      </w:r>
      <w:r w:rsidR="00D85F57">
        <w:t>25. 5. 2016</w:t>
      </w:r>
      <w:r w:rsidR="00816E6F">
        <w:t>)</w:t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  <w:r w:rsidR="008A7D8B">
        <w:tab/>
      </w:r>
    </w:p>
    <w:p w:rsidR="00816E6F" w:rsidRDefault="00307B9B" w:rsidP="00307B9B">
      <w:pPr>
        <w:tabs>
          <w:tab w:val="left" w:pos="1560"/>
          <w:tab w:val="left" w:pos="2127"/>
        </w:tabs>
        <w:spacing w:after="0" w:line="240" w:lineRule="auto"/>
        <w:ind w:left="360"/>
      </w:pPr>
      <w:r w:rsidRPr="00307B9B">
        <w:rPr>
          <w:b/>
        </w:rPr>
        <w:t>MindBridge</w:t>
      </w:r>
      <w:r>
        <w:tab/>
      </w:r>
      <w:r>
        <w:tab/>
        <w:t>=</w:t>
      </w:r>
      <w:r>
        <w:tab/>
      </w:r>
      <w:r w:rsidR="00EA5CB5">
        <w:t>Nezávislá o</w:t>
      </w:r>
      <w:r w:rsidR="00816E6F">
        <w:t>věřovací anketa</w:t>
      </w:r>
      <w:r w:rsidR="00BE70C2">
        <w:t xml:space="preserve"> na základě reprezentativního vzorku </w:t>
      </w:r>
      <w:r w:rsidR="00816E6F">
        <w:t>500 respondentů MindBridge</w:t>
      </w:r>
      <w:r w:rsidR="00B17958">
        <w:t xml:space="preserve"> (referenční metoda)</w:t>
      </w:r>
    </w:p>
    <w:p w:rsidR="00816E6F" w:rsidRDefault="00307B9B" w:rsidP="00307B9B">
      <w:pPr>
        <w:tabs>
          <w:tab w:val="left" w:pos="1560"/>
          <w:tab w:val="left" w:pos="2127"/>
        </w:tabs>
        <w:spacing w:after="0" w:line="240" w:lineRule="auto"/>
        <w:ind w:left="360"/>
      </w:pPr>
      <w:r w:rsidRPr="00307B9B">
        <w:rPr>
          <w:b/>
        </w:rPr>
        <w:t>D21+-</w:t>
      </w:r>
      <w:r>
        <w:tab/>
      </w:r>
      <w:r>
        <w:tab/>
        <w:t>=</w:t>
      </w:r>
      <w:r>
        <w:tab/>
      </w:r>
      <w:r w:rsidR="00816E6F">
        <w:t>Elektronická anketa D21 na základě přidělování kladných a záporných hlasů</w:t>
      </w:r>
      <w:r w:rsidR="00B17958">
        <w:t xml:space="preserve"> (běžně užívaná metodika D21) </w:t>
      </w:r>
    </w:p>
    <w:p w:rsidR="00816E6F" w:rsidRDefault="00307B9B" w:rsidP="00307B9B">
      <w:pPr>
        <w:tabs>
          <w:tab w:val="left" w:pos="1560"/>
          <w:tab w:val="left" w:pos="2127"/>
        </w:tabs>
        <w:spacing w:after="0" w:line="240" w:lineRule="auto"/>
        <w:ind w:left="360"/>
      </w:pPr>
      <w:r w:rsidRPr="00307B9B">
        <w:rPr>
          <w:b/>
        </w:rPr>
        <w:t>D21+</w:t>
      </w:r>
      <w:r>
        <w:tab/>
      </w:r>
      <w:r>
        <w:tab/>
        <w:t>=</w:t>
      </w:r>
      <w:r>
        <w:tab/>
      </w:r>
      <w:r w:rsidR="00816E6F">
        <w:t>Elektronická anketa D21 na základě přidělování pouze kladných hlasů pro porovnání s</w:t>
      </w:r>
      <w:r w:rsidR="00B17958">
        <w:t> </w:t>
      </w:r>
      <w:r w:rsidR="00816E6F">
        <w:t>MindBridge</w:t>
      </w:r>
      <w:r w:rsidR="00B17958">
        <w:t xml:space="preserve"> (pomocná metodika D21)</w:t>
      </w:r>
    </w:p>
    <w:p w:rsidR="00432470" w:rsidRDefault="00307B9B" w:rsidP="00307B9B">
      <w:pPr>
        <w:tabs>
          <w:tab w:val="left" w:pos="1560"/>
          <w:tab w:val="left" w:pos="2127"/>
        </w:tabs>
        <w:spacing w:after="0" w:line="240" w:lineRule="auto"/>
        <w:ind w:left="360"/>
      </w:pPr>
      <w:r w:rsidRPr="00307B9B">
        <w:rPr>
          <w:b/>
        </w:rPr>
        <w:t>D21-</w:t>
      </w:r>
      <w:r>
        <w:tab/>
      </w:r>
      <w:r>
        <w:tab/>
        <w:t>=</w:t>
      </w:r>
      <w:r>
        <w:tab/>
      </w:r>
      <w:r w:rsidR="00432470">
        <w:t xml:space="preserve">Elektronická anketa D21 na základě přidělování pouze záporných hlasů pro </w:t>
      </w:r>
      <w:r w:rsidR="00EA5CB5">
        <w:t>analýzu kontroverznosti</w:t>
      </w:r>
      <w:r w:rsidR="00B17958">
        <w:t xml:space="preserve"> (pomocná metodika D21)</w:t>
      </w:r>
    </w:p>
    <w:p w:rsidR="00432470" w:rsidRDefault="00432470" w:rsidP="00432470">
      <w:pPr>
        <w:ind w:left="360"/>
      </w:pPr>
    </w:p>
    <w:tbl>
      <w:tblPr>
        <w:tblW w:w="1387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3"/>
        <w:gridCol w:w="415"/>
        <w:gridCol w:w="415"/>
        <w:gridCol w:w="415"/>
        <w:gridCol w:w="415"/>
        <w:gridCol w:w="415"/>
        <w:gridCol w:w="415"/>
        <w:gridCol w:w="2370"/>
        <w:gridCol w:w="1368"/>
      </w:tblGrid>
      <w:tr w:rsidR="00DC0BAC" w:rsidRPr="00EA5CB5" w:rsidTr="00C15C24">
        <w:trPr>
          <w:cantSplit/>
          <w:trHeight w:val="1875"/>
        </w:trPr>
        <w:tc>
          <w:tcPr>
            <w:tcW w:w="0" w:type="auto"/>
            <w:tcBorders>
              <w:top w:val="single" w:sz="4" w:space="0" w:color="4F81BD"/>
              <w:left w:val="single" w:sz="4" w:space="0" w:color="4F81BD"/>
              <w:bottom w:val="single" w:sz="12" w:space="0" w:color="auto"/>
              <w:right w:val="nil"/>
            </w:tcBorders>
            <w:shd w:val="clear" w:color="4F81BD" w:fill="4F81BD"/>
            <w:noWrap/>
            <w:vAlign w:val="bottom"/>
            <w:hideMark/>
          </w:tcPr>
          <w:p w:rsidR="00DC0BAC" w:rsidRPr="00EA5CB5" w:rsidRDefault="00DC0BAC" w:rsidP="00C15C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problém / příležitost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textDirection w:val="btLr"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VF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textDirection w:val="btLr"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MindBridge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textDirection w:val="btLr"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D21+-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textDirection w:val="btLr"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D21+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textDirection w:val="btLr"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D21-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textDirection w:val="btLr"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součet pořadí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12" w:space="0" w:color="auto"/>
              <w:right w:val="nil"/>
            </w:tcBorders>
            <w:shd w:val="clear" w:color="4F81BD" w:fill="4F81BD"/>
            <w:noWrap/>
            <w:vAlign w:val="bottom"/>
            <w:hideMark/>
          </w:tcPr>
          <w:p w:rsidR="00DC0BAC" w:rsidRPr="00EA5CB5" w:rsidRDefault="00DC0BAC" w:rsidP="00C15C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skupina</w:t>
            </w:r>
          </w:p>
        </w:tc>
        <w:tc>
          <w:tcPr>
            <w:tcW w:w="1368" w:type="dxa"/>
            <w:tcBorders>
              <w:top w:val="single" w:sz="4" w:space="0" w:color="4F81BD"/>
              <w:left w:val="nil"/>
              <w:bottom w:val="single" w:sz="12" w:space="0" w:color="auto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:rsidR="00DC0BAC" w:rsidRPr="00EA5CB5" w:rsidRDefault="00DC0BAC" w:rsidP="00C15C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b/>
                <w:bCs/>
                <w:lang w:eastAsia="cs-CZ"/>
              </w:rPr>
              <w:t>poznámka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1.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Řešit problematiku bezdomovectví a drogově závislých na exponovaných místech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1. silný zájem veřejnosti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2.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Nezahušťovat současnou zástavbu na sídlištích, zachovat zeleň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1. silný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3.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Zajistit výsadbu stromů na místech pokácených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1. silný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4.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Zlepšit údržbu zeleně (stávající neodbornost údržby, vysoká hlučnost údržby)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1. silný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5.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Zahloubit ulici V Holešovičkách + pokračování Blanky na sever od Prahy</w:t>
            </w:r>
            <w:r w:rsidR="00C15C24" w:rsidRPr="00307B9B">
              <w:rPr>
                <w:rStyle w:val="Znakapoznpodarou"/>
                <w:rFonts w:ascii="Calibri" w:eastAsia="Times New Roman" w:hAnsi="Calibri" w:cs="Times New Roman"/>
                <w:b/>
                <w:lang w:eastAsia="cs-CZ"/>
              </w:rPr>
              <w:footnoteReference w:id="1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highlight w:val="red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1. silný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kontroverzní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6.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Vybudovat více kulturních zařízení v Libni, Ládví, podpořit místní kulturní aktivity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2. slabší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7.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Zlepšit informovanost občanů o činnostech a službách jednotlivých odborů úřadu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2. slabší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8.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Uzavřít komunikaci Trojská od stanice </w:t>
            </w:r>
            <w:proofErr w:type="spellStart"/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Hercovka</w:t>
            </w:r>
            <w:proofErr w:type="spellEnd"/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 po stanici dle slibu p. radního Šaška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red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highlight w:val="red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2. slabší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kontroverzní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9.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Vytvořit seznam témat řešených úřadem na webových stránkách úřadu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2. slabší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10.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Zajistit stravu pro speciální diety ve školách (např. bezlepková dieta)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2. slabší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B17958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307B9B" w:rsidRDefault="00BC3B54" w:rsidP="00EA5CB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11. </w:t>
            </w:r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Dbát na průjezdnost </w:t>
            </w:r>
            <w:proofErr w:type="spellStart"/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cyklopruhů</w:t>
            </w:r>
            <w:proofErr w:type="spellEnd"/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 a rozmístit více </w:t>
            </w:r>
            <w:proofErr w:type="spellStart"/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>cyklostojanů</w:t>
            </w:r>
            <w:proofErr w:type="spellEnd"/>
            <w:r w:rsidR="00DC0BAC" w:rsidRPr="00307B9B">
              <w:rPr>
                <w:rFonts w:ascii="Calibri" w:eastAsia="Times New Roman" w:hAnsi="Calibri" w:cs="Times New Roman"/>
                <w:b/>
                <w:lang w:eastAsia="cs-CZ"/>
              </w:rPr>
              <w:t xml:space="preserve"> (např. v Bohnicích)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2. slabší zájem veřejnosti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DC0BAC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Zkvalitnit spolupráci mezi SŠ a ZŠ (např. exkurze, příprava na přechod - SŠ)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C15C24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3</w:t>
            </w:r>
            <w:r w:rsidR="00DC0BAC" w:rsidRPr="00EA5CB5">
              <w:rPr>
                <w:rFonts w:ascii="Calibri" w:eastAsia="Times New Roman" w:hAnsi="Calibri" w:cs="Times New Roman"/>
                <w:lang w:eastAsia="cs-CZ"/>
              </w:rPr>
              <w:t>. slabý zájem veřejnosti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DC0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Zkvalitnit prezentaci sociálních služeb (zastaralé weby a informační systém)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C15C24" w:rsidP="00C15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3</w:t>
            </w:r>
            <w:r w:rsidR="00DC0BAC" w:rsidRPr="00EA5CB5">
              <w:rPr>
                <w:rFonts w:ascii="Calibri" w:eastAsia="Times New Roman" w:hAnsi="Calibri" w:cs="Times New Roman"/>
                <w:lang w:eastAsia="cs-CZ"/>
              </w:rPr>
              <w:t>. slabý zájem veřejnosti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  <w:tr w:rsidR="00DC0BAC" w:rsidRPr="00EA5CB5" w:rsidTr="00DC0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Výstavba víceúčelové haly (pro kolektivní olympijské sporty)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C15C24" w:rsidP="00C15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3</w:t>
            </w:r>
            <w:r w:rsidR="00DC0BAC" w:rsidRPr="00EA5CB5">
              <w:rPr>
                <w:rFonts w:ascii="Calibri" w:eastAsia="Times New Roman" w:hAnsi="Calibri" w:cs="Times New Roman"/>
                <w:lang w:eastAsia="cs-CZ"/>
              </w:rPr>
              <w:t>. slabý zájem veřejnosti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BAC" w:rsidRPr="00EA5CB5" w:rsidRDefault="00DC0BAC" w:rsidP="00EA5CB5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A5CB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</w:tr>
    </w:tbl>
    <w:p w:rsidR="00EA5CB5" w:rsidRDefault="00EA5CB5" w:rsidP="00BC3B54">
      <w:pPr>
        <w:spacing w:after="0"/>
        <w:rPr>
          <w:b/>
          <w:i/>
        </w:rPr>
      </w:pPr>
      <w:r w:rsidRPr="00EA5CB5">
        <w:rPr>
          <w:b/>
          <w:i/>
        </w:rPr>
        <w:t>Poznámky:</w:t>
      </w:r>
    </w:p>
    <w:p w:rsidR="00EA5CB5" w:rsidRPr="00C15C24" w:rsidRDefault="00EA5CB5" w:rsidP="00EA5CB5">
      <w:pPr>
        <w:pStyle w:val="Odstavecseseznamem"/>
        <w:numPr>
          <w:ilvl w:val="0"/>
          <w:numId w:val="3"/>
        </w:numPr>
        <w:rPr>
          <w:i/>
          <w:sz w:val="18"/>
          <w:szCs w:val="18"/>
        </w:rPr>
      </w:pPr>
      <w:r w:rsidRPr="00C15C24">
        <w:rPr>
          <w:i/>
          <w:sz w:val="18"/>
          <w:szCs w:val="18"/>
        </w:rPr>
        <w:t>do TOP11 byly zařazeny projekty, které se v průzkumu MindBridge nebo D21+- umístili do 10. místa (celkem 11 projektů)</w:t>
      </w:r>
    </w:p>
    <w:p w:rsidR="00EA5CB5" w:rsidRPr="00C15C24" w:rsidRDefault="00EA5CB5" w:rsidP="00EA5CB5">
      <w:pPr>
        <w:pStyle w:val="Odstavecseseznamem"/>
        <w:numPr>
          <w:ilvl w:val="0"/>
          <w:numId w:val="3"/>
        </w:numPr>
        <w:rPr>
          <w:i/>
          <w:sz w:val="18"/>
          <w:szCs w:val="18"/>
        </w:rPr>
      </w:pPr>
      <w:r w:rsidRPr="00C15C24">
        <w:rPr>
          <w:i/>
          <w:sz w:val="18"/>
          <w:szCs w:val="18"/>
        </w:rPr>
        <w:t>za kontroverzní projekty byly ozn</w:t>
      </w:r>
      <w:r w:rsidR="002404DF" w:rsidRPr="00C15C24">
        <w:rPr>
          <w:i/>
          <w:sz w:val="18"/>
          <w:szCs w:val="18"/>
        </w:rPr>
        <w:t>ačeny ty, které měly nadprůměrný počet</w:t>
      </w:r>
      <w:r w:rsidR="00C15C24" w:rsidRPr="00C15C24">
        <w:rPr>
          <w:i/>
          <w:sz w:val="18"/>
          <w:szCs w:val="18"/>
        </w:rPr>
        <w:t>/pořadí dle</w:t>
      </w:r>
      <w:r w:rsidR="002404DF" w:rsidRPr="00C15C24">
        <w:rPr>
          <w:i/>
          <w:sz w:val="18"/>
          <w:szCs w:val="18"/>
        </w:rPr>
        <w:t xml:space="preserve"> záporných hlasů oproti celkovému pořadí</w:t>
      </w:r>
    </w:p>
    <w:p w:rsidR="00816E6F" w:rsidRPr="00C15C24" w:rsidRDefault="002404DF" w:rsidP="00816E6F">
      <w:pPr>
        <w:pStyle w:val="Odstavecseseznamem"/>
        <w:numPr>
          <w:ilvl w:val="0"/>
          <w:numId w:val="3"/>
        </w:numPr>
        <w:rPr>
          <w:i/>
          <w:sz w:val="18"/>
          <w:szCs w:val="18"/>
        </w:rPr>
      </w:pPr>
      <w:r w:rsidRPr="00C15C24">
        <w:rPr>
          <w:i/>
          <w:sz w:val="18"/>
          <w:szCs w:val="18"/>
        </w:rPr>
        <w:t xml:space="preserve">pro jednoznačné závěry je nutné analyzovat konkrétní data v obou přiložených </w:t>
      </w:r>
      <w:r w:rsidR="00307B9B" w:rsidRPr="00C15C24">
        <w:rPr>
          <w:i/>
          <w:sz w:val="18"/>
          <w:szCs w:val="18"/>
        </w:rPr>
        <w:t>studiích</w:t>
      </w:r>
      <w:r w:rsidRPr="00C15C24">
        <w:rPr>
          <w:i/>
          <w:sz w:val="18"/>
          <w:szCs w:val="18"/>
        </w:rPr>
        <w:t xml:space="preserve"> zpracovatelů Min</w:t>
      </w:r>
      <w:r w:rsidR="00BE70C2">
        <w:rPr>
          <w:i/>
          <w:sz w:val="18"/>
          <w:szCs w:val="18"/>
        </w:rPr>
        <w:t>d</w:t>
      </w:r>
      <w:r w:rsidRPr="00C15C24">
        <w:rPr>
          <w:i/>
          <w:sz w:val="18"/>
          <w:szCs w:val="18"/>
        </w:rPr>
        <w:t>Bridge a D21</w:t>
      </w:r>
      <w:r w:rsidR="00EA5CB5" w:rsidRPr="00C15C24">
        <w:rPr>
          <w:b/>
          <w:i/>
          <w:sz w:val="18"/>
          <w:szCs w:val="18"/>
        </w:rPr>
        <w:br/>
      </w:r>
    </w:p>
    <w:sectPr w:rsidR="00816E6F" w:rsidRPr="00C15C24" w:rsidSect="008A7D8B">
      <w:headerReference w:type="first" r:id="rId8"/>
      <w:pgSz w:w="16838" w:h="11906" w:orient="landscape"/>
      <w:pgMar w:top="284" w:right="96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583" w:rsidRDefault="00EA7583" w:rsidP="00C15C24">
      <w:pPr>
        <w:spacing w:after="0" w:line="240" w:lineRule="auto"/>
      </w:pPr>
      <w:r>
        <w:separator/>
      </w:r>
    </w:p>
  </w:endnote>
  <w:endnote w:type="continuationSeparator" w:id="0">
    <w:p w:rsidR="00EA7583" w:rsidRDefault="00EA7583" w:rsidP="00C1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583" w:rsidRDefault="00EA7583" w:rsidP="00C15C24">
      <w:pPr>
        <w:spacing w:after="0" w:line="240" w:lineRule="auto"/>
      </w:pPr>
      <w:r>
        <w:separator/>
      </w:r>
    </w:p>
  </w:footnote>
  <w:footnote w:type="continuationSeparator" w:id="0">
    <w:p w:rsidR="00EA7583" w:rsidRDefault="00EA7583" w:rsidP="00C15C24">
      <w:pPr>
        <w:spacing w:after="0" w:line="240" w:lineRule="auto"/>
      </w:pPr>
      <w:r>
        <w:continuationSeparator/>
      </w:r>
    </w:p>
  </w:footnote>
  <w:footnote w:id="1">
    <w:p w:rsidR="00C15C24" w:rsidRPr="00BC3B54" w:rsidRDefault="00C15C24">
      <w:pPr>
        <w:pStyle w:val="Textpoznpodarou"/>
        <w:rPr>
          <w:i/>
        </w:rPr>
      </w:pPr>
      <w:r w:rsidRPr="00BC3B54">
        <w:rPr>
          <w:rStyle w:val="Znakapoznpodarou"/>
          <w:i/>
        </w:rPr>
        <w:footnoteRef/>
      </w:r>
      <w:r w:rsidRPr="00BC3B54">
        <w:rPr>
          <w:i/>
        </w:rPr>
        <w:t xml:space="preserve"> Po odečtení </w:t>
      </w:r>
      <w:r w:rsidR="00BC3B54" w:rsidRPr="00BC3B54">
        <w:rPr>
          <w:i/>
        </w:rPr>
        <w:t xml:space="preserve">více než 500 </w:t>
      </w:r>
      <w:r w:rsidRPr="00BC3B54">
        <w:rPr>
          <w:i/>
        </w:rPr>
        <w:t xml:space="preserve">zmanipulovaných hlasů </w:t>
      </w:r>
      <w:r w:rsidR="00BC3B54" w:rsidRPr="00BC3B54">
        <w:rPr>
          <w:i/>
        </w:rPr>
        <w:t xml:space="preserve">v </w:t>
      </w:r>
      <w:r w:rsidRPr="00BC3B54">
        <w:rPr>
          <w:i/>
        </w:rPr>
        <w:t>elektronické</w:t>
      </w:r>
      <w:r w:rsidR="00BC3B54" w:rsidRPr="00BC3B54">
        <w:rPr>
          <w:i/>
        </w:rPr>
        <w:t>m</w:t>
      </w:r>
      <w:r w:rsidRPr="00BC3B54">
        <w:rPr>
          <w:i/>
        </w:rPr>
        <w:t xml:space="preserve"> hlasování</w:t>
      </w:r>
      <w:r w:rsidR="00BC3B54">
        <w:rPr>
          <w:i/>
        </w:rPr>
        <w:t xml:space="preserve">, které byly odhaleny kontrolními </w:t>
      </w:r>
      <w:r w:rsidR="00D85F57">
        <w:rPr>
          <w:i/>
        </w:rPr>
        <w:t>metodami</w:t>
      </w:r>
      <w:r w:rsidR="00BC3B54">
        <w:rPr>
          <w:i/>
        </w:rPr>
        <w:t xml:space="preserve"> v rámci zpracování</w:t>
      </w:r>
      <w:r w:rsidRPr="00BC3B54">
        <w:rPr>
          <w:i/>
        </w:rPr>
        <w:t xml:space="preserve">. </w:t>
      </w:r>
      <w:r w:rsidR="00BC3B54" w:rsidRPr="00BC3B54">
        <w:rPr>
          <w:i/>
        </w:rPr>
        <w:t>Vše popsáno v závěrečné zpráv</w:t>
      </w:r>
      <w:r w:rsidR="00BC3B54">
        <w:rPr>
          <w:i/>
        </w:rPr>
        <w:t>ě</w:t>
      </w:r>
      <w:r w:rsidR="00BC3B54" w:rsidRPr="00BC3B54">
        <w:rPr>
          <w:i/>
        </w:rPr>
        <w:t xml:space="preserve"> D21.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8B" w:rsidRDefault="008A7D8B" w:rsidP="008A7D8B">
    <w:pPr>
      <w:ind w:left="3828" w:firstLine="708"/>
    </w:pPr>
    <w:r>
      <w:t>Příloha usnesení č. </w:t>
    </w:r>
    <w:proofErr w:type="spellStart"/>
    <w:r>
      <w:t>Usn</w:t>
    </w:r>
    <w:proofErr w:type="spellEnd"/>
    <w:r>
      <w:t xml:space="preserve"> RMC 0xxx/2016</w:t>
    </w:r>
  </w:p>
  <w:p w:rsidR="008A7D8B" w:rsidRDefault="008A7D8B" w:rsidP="008A7D8B">
    <w:pPr>
      <w:ind w:left="4536"/>
    </w:pPr>
    <w:r>
      <w:t>Rady městské části Praha 8</w:t>
    </w:r>
  </w:p>
  <w:p w:rsidR="008A7D8B" w:rsidRDefault="008A7D8B" w:rsidP="008A7D8B">
    <w:pPr>
      <w:pStyle w:val="Zhlav"/>
    </w:pPr>
    <w:r>
      <w:t xml:space="preserve">ze dne </w:t>
    </w:r>
    <w:proofErr w:type="spellStart"/>
    <w:r>
      <w:t>xx</w:t>
    </w:r>
    <w:proofErr w:type="spellEnd"/>
    <w:r>
      <w:t xml:space="preserve">. </w:t>
    </w:r>
    <w:proofErr w:type="spellStart"/>
    <w:r>
      <w:t>xxxx</w:t>
    </w:r>
    <w:proofErr w:type="spellEnd"/>
    <w:r>
      <w:t xml:space="preserve">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38B3"/>
    <w:multiLevelType w:val="hybridMultilevel"/>
    <w:tmpl w:val="CF326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875CA"/>
    <w:multiLevelType w:val="hybridMultilevel"/>
    <w:tmpl w:val="1D56F684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 w15:restartNumberingAfterBreak="0">
    <w:nsid w:val="21015B08"/>
    <w:multiLevelType w:val="hybridMultilevel"/>
    <w:tmpl w:val="F18AE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E6F"/>
    <w:rsid w:val="0023219A"/>
    <w:rsid w:val="002404DF"/>
    <w:rsid w:val="00250FE8"/>
    <w:rsid w:val="002D74F4"/>
    <w:rsid w:val="00307B9B"/>
    <w:rsid w:val="00396D4F"/>
    <w:rsid w:val="00432470"/>
    <w:rsid w:val="004856C3"/>
    <w:rsid w:val="005C207F"/>
    <w:rsid w:val="006D58DC"/>
    <w:rsid w:val="00816E6F"/>
    <w:rsid w:val="008A7D8B"/>
    <w:rsid w:val="00B17958"/>
    <w:rsid w:val="00BC3B54"/>
    <w:rsid w:val="00BE70C2"/>
    <w:rsid w:val="00C03E17"/>
    <w:rsid w:val="00C15C24"/>
    <w:rsid w:val="00D8567F"/>
    <w:rsid w:val="00D85F57"/>
    <w:rsid w:val="00DC0BAC"/>
    <w:rsid w:val="00E25177"/>
    <w:rsid w:val="00E5793E"/>
    <w:rsid w:val="00EA5CB5"/>
    <w:rsid w:val="00EA7583"/>
    <w:rsid w:val="00FB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FA53"/>
  <w15:docId w15:val="{AD630005-A486-4D9F-A807-432342B3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2D74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E6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C2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5C2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5C2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A7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D8B"/>
  </w:style>
  <w:style w:type="paragraph" w:styleId="Zpat">
    <w:name w:val="footer"/>
    <w:basedOn w:val="Normln"/>
    <w:link w:val="ZpatChar"/>
    <w:uiPriority w:val="99"/>
    <w:unhideWhenUsed/>
    <w:rsid w:val="008A7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D8B"/>
  </w:style>
  <w:style w:type="paragraph" w:styleId="Bezmezer">
    <w:name w:val="No Spacing"/>
    <w:uiPriority w:val="1"/>
    <w:qFormat/>
    <w:rsid w:val="008A7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013E1-4909-42F2-A678-B3173DAF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Pavel.Rousar</dc:creator>
  <cp:keywords/>
  <dc:description/>
  <cp:lastModifiedBy>Buňatová Andrea (P8)</cp:lastModifiedBy>
  <cp:revision>11</cp:revision>
  <cp:lastPrinted>2016-07-29T10:40:00Z</cp:lastPrinted>
  <dcterms:created xsi:type="dcterms:W3CDTF">2016-07-29T07:26:00Z</dcterms:created>
  <dcterms:modified xsi:type="dcterms:W3CDTF">2016-08-25T06:57:00Z</dcterms:modified>
</cp:coreProperties>
</file>