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 w:displacedByCustomXml="next"/>
    <w:sdt>
      <w:sdtPr>
        <w:id w:val="34657923"/>
        <w:docPartObj>
          <w:docPartGallery w:val="Cover Pages"/>
          <w:docPartUnique/>
        </w:docPartObj>
      </w:sdtPr>
      <w:sdtEndPr>
        <w:rPr>
          <w:rFonts w:asciiTheme="majorHAnsi" w:eastAsiaTheme="majorEastAsia" w:hAnsiTheme="majorHAnsi" w:cstheme="majorBidi"/>
          <w:sz w:val="72"/>
          <w:szCs w:val="72"/>
        </w:rPr>
      </w:sdtEndPr>
      <w:sdtContent>
        <w:p w:rsidR="00DA7EA1" w:rsidRDefault="003E18A7">
          <w:r>
            <w:rPr>
              <w:noProof/>
            </w:rPr>
            <w:pict>
              <v:group id="_x0000_s1030" style="position:absolute;margin-left:448.6pt;margin-top:22.5pt;width:238.1pt;height:841.9pt;z-index:251660288;mso-width-percent:400;mso-height-percent:1000;mso-position-horizontal-relative:page;mso-position-vertical-relative:page;mso-width-percent:400;mso-height-percent:1000" coordorigin="7329" coordsize="4911,15840" o:allowincell="f">
                <v:group id="_x0000_s1031" style="position:absolute;left:7344;width:4896;height:15840;mso-width-percent:400;mso-height-percent:1000;mso-position-horizontal:right;mso-position-horizontal-relative:page;mso-position-vertical:top;mso-position-vertical-relative:page;mso-width-percent:400;mso-height-percent:1000" coordorigin="7560" coordsize="4700,15840" o:allowincell="f">
                  <v:rect id="_x0000_s1032" style="position:absolute;left:7755;width:4505;height:15840;mso-height-percent:1000;mso-position-vertical:top;mso-position-vertical-relative:page;mso-height-percent:1000" fillcolor="#9bbb59 [3206]" stroked="f" strokecolor="#d8d8d8 [2732]">
                    <v:fill color2="#bfbfbf [2412]" rotate="t"/>
                  </v:rect>
                  <v:rect id="_x0000_s1033" style="position:absolute;left:7560;top:8;width:195;height:15825;mso-height-percent:1000;mso-position-vertical-relative:page;mso-height-percent:1000;mso-width-relative:margin;v-text-anchor:middle" fillcolor="#9bbb59 [3206]" stroked="f" strokecolor="white [3212]" strokeweight="1pt">
                    <v:fill r:id="rId9" o:title="Light vertical" opacity="52429f" o:opacity2="52429f" type="pattern"/>
                    <v:shadow color="#d8d8d8 [2732]" offset="3pt,3pt" offset2="2pt,2pt"/>
                  </v:rect>
                </v:group>
                <v:rect id="_x0000_s1034" style="position:absolute;left:7344;width:4896;height:3958;mso-width-percent:400;mso-height-percent:250;mso-position-horizontal:right;mso-position-horizontal-relative:page;mso-position-vertical:top;mso-position-vertical-relative:page;mso-width-percent:400;mso-height-percent:25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4" inset="28.8pt,14.4pt,14.4pt,14.4pt"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b/>
                            <w:bCs/>
                            <w:color w:val="FFFFFF" w:themeColor="background1"/>
                            <w:sz w:val="96"/>
                            <w:szCs w:val="96"/>
                          </w:rPr>
                          <w:alias w:val="Rok"/>
                          <w:id w:val="28361473"/>
                          <w:dataBinding w:prefixMappings="xmlns:ns0='http://schemas.microsoft.com/office/2006/coverPageProps'" w:xpath="/ns0:CoverPageProperties[1]/ns0:PublishDate[1]" w:storeItemID="{55AF091B-3C7A-41E3-B477-F2FDAA23CFDA}"/>
                          <w:date w:fullDate="2016-01-01T00:00:00Z">
                            <w:dateFormat w:val="yyyy"/>
                            <w:lid w:val="cs-CZ"/>
                            <w:storeMappedDataAs w:val="dateTime"/>
                            <w:calendar w:val="gregorian"/>
                          </w:date>
                        </w:sdtPr>
                        <w:sdtEndPr/>
                        <w:sdtContent>
                          <w:p w:rsidR="00EB70BC" w:rsidRDefault="00EB70BC">
                            <w:pPr>
                              <w:pStyle w:val="Bezmezer"/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rFonts w:asciiTheme="majorHAnsi" w:eastAsiaTheme="majorEastAsia" w:hAnsiTheme="majorHAnsi" w:cstheme="majorBidi"/>
                                <w:b/>
                                <w:bCs/>
                                <w:color w:val="FFFFFF" w:themeColor="background1"/>
                                <w:sz w:val="96"/>
                                <w:szCs w:val="96"/>
                              </w:rPr>
                              <w:t>2016</w:t>
                            </w:r>
                          </w:p>
                        </w:sdtContent>
                      </w:sdt>
                    </w:txbxContent>
                  </v:textbox>
                </v:rect>
                <v:rect id="_x0000_s1035" style="position:absolute;left:7329;top:10658;width:4889;height:4462;mso-width-percent:400;mso-position-horizontal-relative:page;mso-position-vertical-relative:margin;mso-width-percent:400;v-text-anchor:bottom" o:allowincell="f" filled="f" fillcolor="white [3212]" stroked="f" strokecolor="white [3212]" strokeweight="1pt">
                  <v:fill opacity="52429f"/>
                  <v:shadow color="#d8d8d8 [2732]" offset="3pt,3pt" offset2="2pt,2pt"/>
                  <v:textbox style="mso-next-textbox:#_x0000_s1035" inset="28.8pt,14.4pt,14.4pt,14.4pt">
                    <w:txbxContent>
                      <w:p w:rsidR="00EB70BC" w:rsidRPr="00DA7EA1" w:rsidRDefault="00EB70BC" w:rsidP="00DA7EA1">
                        <w:pPr>
                          <w:pStyle w:val="Bezmezer"/>
                          <w:spacing w:line="360" w:lineRule="auto"/>
                          <w:ind w:left="708"/>
                          <w:rPr>
                            <w:sz w:val="24"/>
                            <w:szCs w:val="24"/>
                          </w:rPr>
                        </w:pPr>
                      </w:p>
                    </w:txbxContent>
                  </v:textbox>
                </v:rect>
                <w10:wrap anchorx="page" anchory="page"/>
              </v:group>
            </w:pict>
          </w:r>
          <w:r w:rsidR="00140F03">
            <w:rPr>
              <w:noProof/>
              <w:lang w:eastAsia="cs-CZ"/>
            </w:rPr>
            <w:drawing>
              <wp:inline distT="0" distB="0" distL="0" distR="0">
                <wp:extent cx="4505243" cy="3378932"/>
                <wp:effectExtent l="19050" t="0" r="0" b="0"/>
                <wp:docPr id="1" name="Obrázek 0" descr="IMG_7028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G_7028.JPG"/>
                        <pic:cNvPicPr/>
                      </pic:nvPicPr>
                      <pic:blipFill>
                        <a:blip r:embed="rId10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508354" cy="33812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bookmarkEnd w:id="0"/>
        <w:p w:rsidR="00204B9E" w:rsidRDefault="00204B9E"/>
        <w:p w:rsidR="00154F5A" w:rsidRDefault="003E18A7" w:rsidP="00C22096">
          <w:pPr>
            <w:rPr>
              <w:rFonts w:asciiTheme="majorHAnsi" w:eastAsiaTheme="majorEastAsia" w:hAnsiTheme="majorHAnsi" w:cstheme="majorBidi"/>
              <w:sz w:val="72"/>
              <w:szCs w:val="72"/>
            </w:rPr>
          </w:pPr>
          <w:r>
            <w:rPr>
              <w:rFonts w:asciiTheme="majorHAnsi" w:eastAsiaTheme="majorEastAsia" w:hAnsiTheme="majorHAnsi" w:cstheme="majorBidi"/>
              <w:noProof/>
              <w:sz w:val="72"/>
              <w:szCs w:val="72"/>
            </w:rPr>
            <w:pict>
              <v:rect id="_x0000_s1037" style="position:absolute;margin-left:-24.2pt;margin-top:475.5pt;width:358.45pt;height:182.3pt;rotation:-360;z-index:251664384;mso-position-horizontal-relative:margin;mso-position-vertical-relative:page" o:allowincell="f" fillcolor="white [3201]" strokecolor="#4f81bd [3204]" strokeweight="5pt">
                <v:fill opacity="13107f"/>
                <v:stroke linestyle="thickThin"/>
                <v:imagedata embosscolor="shadow add(51)"/>
                <v:shadow color="#868686"/>
                <v:textbox style="mso-next-textbox:#_x0000_s1037;mso-fit-shape-to-text:t" inset="28.8pt,7.2pt,14.4pt,28.8pt">
                  <w:txbxContent>
                    <w:p w:rsidR="00EB70BC" w:rsidRDefault="00EB70BC" w:rsidP="00140F03">
                      <w:pPr>
                        <w:spacing w:after="0"/>
                        <w:rPr>
                          <w:rFonts w:asciiTheme="majorHAnsi" w:hAnsiTheme="majorHAnsi"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iCs/>
                          <w:sz w:val="56"/>
                          <w:szCs w:val="56"/>
                        </w:rPr>
                        <w:t xml:space="preserve">Kulturní dům Ládví, Burešova 1661, </w:t>
                      </w:r>
                    </w:p>
                    <w:p w:rsidR="00EB70BC" w:rsidRPr="00DA7EA1" w:rsidRDefault="00EB70BC" w:rsidP="00140F03">
                      <w:pPr>
                        <w:spacing w:after="0"/>
                        <w:rPr>
                          <w:rFonts w:asciiTheme="majorHAnsi" w:hAnsiTheme="majorHAnsi"/>
                          <w:iCs/>
                          <w:sz w:val="56"/>
                          <w:szCs w:val="56"/>
                        </w:rPr>
                      </w:pPr>
                      <w:r>
                        <w:rPr>
                          <w:rFonts w:asciiTheme="majorHAnsi" w:hAnsiTheme="majorHAnsi"/>
                          <w:iCs/>
                          <w:sz w:val="56"/>
                          <w:szCs w:val="56"/>
                        </w:rPr>
                        <w:t>Praha 8 - Kobylisy</w:t>
                      </w:r>
                    </w:p>
                  </w:txbxContent>
                </v:textbox>
                <w10:wrap type="square" anchorx="margin" anchory="page"/>
              </v:rect>
            </w:pict>
          </w:r>
          <w:r>
            <w:rPr>
              <w:noProof/>
            </w:rPr>
            <w:pict>
              <v:rect id="_x0000_s1036" style="position:absolute;margin-left:8.75pt;margin-top:336.9pt;width:534.7pt;height:50.4pt;z-index:251662336;mso-width-percent:900;mso-height-percent:73;mso-position-horizontal-relative:page;mso-position-vertical-relative:page;mso-width-percent:900;mso-height-percent:73;v-text-anchor:middle" o:allowincell="f" fillcolor="#4f81bd [3204]" strokecolor="white [3212]" strokeweight="1pt">
                <v:fill color2="#365f91 [2404]"/>
                <v:shadow color="#d8d8d8 [2732]" offset="3pt,3pt" offset2="2pt,2pt"/>
                <v:textbox style="mso-next-textbox:#_x0000_s1036;mso-fit-shape-to-text:t" inset="14.4pt,,14.4pt">
                  <w:txbxContent>
                    <w:sdt>
                      <w:sdtPr>
                        <w:rPr>
                          <w:rFonts w:asciiTheme="majorHAnsi" w:eastAsiaTheme="majorEastAsia" w:hAnsiTheme="majorHAnsi" w:cstheme="majorBidi"/>
                          <w:color w:val="FFFFFF" w:themeColor="background1"/>
                          <w:sz w:val="72"/>
                          <w:szCs w:val="72"/>
                        </w:rPr>
                        <w:alias w:val="Název"/>
                        <w:id w:val="28361474"/>
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<w:text/>
                      </w:sdtPr>
                      <w:sdtEndPr/>
                      <w:sdtContent>
                        <w:p w:rsidR="00EB70BC" w:rsidRDefault="00EB70BC">
                          <w:pPr>
                            <w:pStyle w:val="Bezmezer"/>
                            <w:jc w:val="right"/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</w:pPr>
                          <w:r>
                            <w:rPr>
                              <w:rFonts w:asciiTheme="majorHAnsi" w:eastAsiaTheme="majorEastAsia" w:hAnsiTheme="majorHAnsi" w:cstheme="majorBidi"/>
                              <w:color w:val="FFFFFF" w:themeColor="background1"/>
                              <w:sz w:val="72"/>
                              <w:szCs w:val="72"/>
                            </w:rPr>
                            <w:t>Veřejné fórum 25. května</w:t>
                          </w:r>
                        </w:p>
                      </w:sdtContent>
                    </w:sdt>
                  </w:txbxContent>
                </v:textbox>
                <w10:wrap anchorx="page" anchory="page"/>
              </v:rect>
            </w:pict>
          </w:r>
          <w:r w:rsidR="00204B9E">
            <w:rPr>
              <w:rFonts w:asciiTheme="majorHAnsi" w:eastAsiaTheme="majorEastAsia" w:hAnsiTheme="majorHAnsi" w:cstheme="majorBidi"/>
              <w:sz w:val="72"/>
              <w:szCs w:val="72"/>
            </w:rPr>
            <w:br w:type="page"/>
          </w:r>
        </w:p>
      </w:sdtContent>
    </w:sdt>
    <w:p w:rsidR="00FE6332" w:rsidRDefault="00FE6332" w:rsidP="002B4877">
      <w:pPr>
        <w:jc w:val="center"/>
        <w:rPr>
          <w:rFonts w:eastAsiaTheme="majorEastAsia" w:cs="Times New Roman"/>
          <w:b/>
          <w:sz w:val="28"/>
          <w:szCs w:val="28"/>
        </w:rPr>
      </w:pPr>
    </w:p>
    <w:p w:rsidR="00154F5A" w:rsidRDefault="001B10EB" w:rsidP="002B4877">
      <w:pPr>
        <w:jc w:val="center"/>
        <w:rPr>
          <w:rFonts w:eastAsiaTheme="majorEastAsia" w:cs="Times New Roman"/>
          <w:b/>
          <w:sz w:val="28"/>
          <w:szCs w:val="28"/>
        </w:rPr>
      </w:pPr>
      <w:r w:rsidRPr="001B10EB">
        <w:rPr>
          <w:rFonts w:eastAsiaTheme="majorEastAsia" w:cs="Times New Roman"/>
          <w:b/>
          <w:sz w:val="28"/>
          <w:szCs w:val="28"/>
        </w:rPr>
        <w:t>Zápis z Veřejného fóra 2016</w:t>
      </w:r>
    </w:p>
    <w:p w:rsidR="001B10EB" w:rsidRDefault="001B10EB" w:rsidP="001B10EB">
      <w:pPr>
        <w:rPr>
          <w:rFonts w:eastAsiaTheme="majorEastAsia" w:cs="Times New Roman"/>
          <w:sz w:val="24"/>
          <w:szCs w:val="24"/>
        </w:rPr>
      </w:pPr>
      <w:r w:rsidRPr="001B10EB">
        <w:rPr>
          <w:rFonts w:eastAsiaTheme="majorEastAsia" w:cs="Times New Roman"/>
          <w:b/>
          <w:sz w:val="24"/>
          <w:szCs w:val="24"/>
        </w:rPr>
        <w:t>Datum a čas konání</w:t>
      </w:r>
      <w:r>
        <w:rPr>
          <w:rFonts w:eastAsiaTheme="majorEastAsia" w:cs="Times New Roman"/>
          <w:sz w:val="24"/>
          <w:szCs w:val="24"/>
        </w:rPr>
        <w:t>: 25. května 2016 od 18 do 20 hodin</w:t>
      </w:r>
    </w:p>
    <w:p w:rsidR="001B10EB" w:rsidRDefault="001B10EB" w:rsidP="001B10EB">
      <w:pPr>
        <w:rPr>
          <w:rFonts w:eastAsiaTheme="majorEastAsia" w:cs="Times New Roman"/>
          <w:sz w:val="24"/>
          <w:szCs w:val="24"/>
        </w:rPr>
      </w:pPr>
      <w:r w:rsidRPr="001B10EB">
        <w:rPr>
          <w:rFonts w:eastAsiaTheme="majorEastAsia" w:cs="Times New Roman"/>
          <w:b/>
          <w:sz w:val="24"/>
          <w:szCs w:val="24"/>
        </w:rPr>
        <w:t>Místo konání:</w:t>
      </w:r>
      <w:r>
        <w:rPr>
          <w:rFonts w:eastAsiaTheme="majorEastAsia" w:cs="Times New Roman"/>
          <w:sz w:val="24"/>
          <w:szCs w:val="24"/>
        </w:rPr>
        <w:t xml:space="preserve"> Kulturní dům Ládví</w:t>
      </w:r>
    </w:p>
    <w:p w:rsidR="001B10EB" w:rsidRDefault="001B10EB" w:rsidP="001B10EB">
      <w:pPr>
        <w:rPr>
          <w:rFonts w:eastAsiaTheme="majorEastAsia" w:cs="Times New Roman"/>
          <w:sz w:val="24"/>
          <w:szCs w:val="24"/>
        </w:rPr>
      </w:pPr>
      <w:r w:rsidRPr="001B10EB">
        <w:rPr>
          <w:rFonts w:eastAsiaTheme="majorEastAsia" w:cs="Times New Roman"/>
          <w:b/>
          <w:sz w:val="24"/>
          <w:szCs w:val="24"/>
        </w:rPr>
        <w:t>Přítomno dle prezenční listiny</w:t>
      </w:r>
      <w:r>
        <w:rPr>
          <w:rFonts w:eastAsiaTheme="majorEastAsia" w:cs="Times New Roman"/>
          <w:sz w:val="24"/>
          <w:szCs w:val="24"/>
        </w:rPr>
        <w:t>: 101 občanů</w:t>
      </w:r>
    </w:p>
    <w:p w:rsidR="00C62404" w:rsidRDefault="00C62404" w:rsidP="00C62404">
      <w:pPr>
        <w:rPr>
          <w:rFonts w:eastAsiaTheme="majorEastAsia" w:cs="Times New Roman"/>
          <w:sz w:val="24"/>
          <w:szCs w:val="24"/>
        </w:rPr>
      </w:pPr>
      <w:r w:rsidRPr="00C62404">
        <w:rPr>
          <w:rFonts w:eastAsiaTheme="majorEastAsia" w:cs="Times New Roman"/>
          <w:b/>
          <w:sz w:val="24"/>
          <w:szCs w:val="24"/>
        </w:rPr>
        <w:t>Moderátor</w:t>
      </w:r>
      <w:r>
        <w:rPr>
          <w:rFonts w:eastAsiaTheme="majorEastAsia" w:cs="Times New Roman"/>
          <w:sz w:val="24"/>
          <w:szCs w:val="24"/>
        </w:rPr>
        <w:t>: Iva Hájková, Petr Švec</w:t>
      </w:r>
    </w:p>
    <w:p w:rsidR="00F930DD" w:rsidRPr="008C2518" w:rsidRDefault="008C2518" w:rsidP="00C22096">
      <w:pPr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b/>
          <w:sz w:val="24"/>
          <w:szCs w:val="24"/>
        </w:rPr>
        <w:t>Přítomní radní, zastupitelé a pracovníci ÚMČ Praha 8:</w:t>
      </w:r>
    </w:p>
    <w:tbl>
      <w:tblPr>
        <w:tblW w:w="9085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23"/>
        <w:gridCol w:w="2693"/>
        <w:gridCol w:w="2127"/>
        <w:gridCol w:w="1842"/>
      </w:tblGrid>
      <w:tr w:rsidR="001B10EB" w:rsidRPr="001B10EB" w:rsidTr="0058185B">
        <w:trPr>
          <w:trHeight w:val="360"/>
        </w:trPr>
        <w:tc>
          <w:tcPr>
            <w:tcW w:w="2423" w:type="dxa"/>
            <w:tcBorders>
              <w:top w:val="single" w:sz="8" w:space="0" w:color="000000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b/>
                <w:bCs/>
                <w:lang w:eastAsia="cs-CZ"/>
              </w:rPr>
              <w:t>Název kulatého stolu</w:t>
            </w:r>
          </w:p>
        </w:tc>
        <w:tc>
          <w:tcPr>
            <w:tcW w:w="2693" w:type="dxa"/>
            <w:tcBorders>
              <w:top w:val="single" w:sz="8" w:space="0" w:color="000000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b/>
                <w:bCs/>
                <w:lang w:eastAsia="cs-CZ"/>
              </w:rPr>
              <w:t>odbory ÚMČ</w:t>
            </w:r>
          </w:p>
        </w:tc>
        <w:tc>
          <w:tcPr>
            <w:tcW w:w="2127" w:type="dxa"/>
            <w:tcBorders>
              <w:top w:val="single" w:sz="8" w:space="0" w:color="000000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b/>
                <w:bCs/>
                <w:lang w:eastAsia="cs-CZ"/>
              </w:rPr>
              <w:t xml:space="preserve">Účast  - jméno </w:t>
            </w:r>
          </w:p>
        </w:tc>
        <w:tc>
          <w:tcPr>
            <w:tcW w:w="1842" w:type="dxa"/>
            <w:tcBorders>
              <w:top w:val="single" w:sz="8" w:space="0" w:color="000000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b/>
                <w:bCs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b/>
                <w:bCs/>
                <w:lang w:eastAsia="cs-CZ"/>
              </w:rPr>
              <w:t>Radní, zastupitelé</w:t>
            </w:r>
          </w:p>
        </w:tc>
      </w:tr>
      <w:tr w:rsidR="001B10EB" w:rsidRPr="001B10EB" w:rsidTr="0058185B">
        <w:trPr>
          <w:trHeight w:val="360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A. Doprava, parkování, stav komunikací       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Odbor dopravy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Hana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Tischerová</w:t>
            </w:r>
            <w:proofErr w:type="spellEnd"/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  <w:tr w:rsidR="001B10EB" w:rsidRPr="001B10EB" w:rsidTr="0058185B">
        <w:trPr>
          <w:trHeight w:val="675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B. Životní prostředí       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Odbor životního prostředí a speciálních projektů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Pavlína Orlová Lukáš Klíma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Anna Kroutil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 xml:space="preserve">Vít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Céza</w:t>
            </w:r>
            <w:proofErr w:type="spellEnd"/>
          </w:p>
        </w:tc>
      </w:tr>
      <w:tr w:rsidR="001B10EB" w:rsidRPr="001B10EB" w:rsidTr="0058185B">
        <w:trPr>
          <w:trHeight w:val="954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C. Rozvoj městské části, bydlení, podnikání, investice        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Odbor správy majetku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Lenka Víšková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Eliška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Vejchodská</w:t>
            </w:r>
            <w:proofErr w:type="spellEnd"/>
          </w:p>
        </w:tc>
      </w:tr>
      <w:tr w:rsidR="001B10EB" w:rsidRPr="001B10EB" w:rsidTr="0058185B">
        <w:trPr>
          <w:trHeight w:val="930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D. Občan a úřad, informovanost, služby občanům      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Oddělení strategického rozvoje a MA21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Pavel Roušar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Petr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Vilgus</w:t>
            </w:r>
            <w:proofErr w:type="spellEnd"/>
          </w:p>
        </w:tc>
      </w:tr>
      <w:tr w:rsidR="001B10EB" w:rsidRPr="001B10EB" w:rsidTr="0058185B">
        <w:trPr>
          <w:trHeight w:val="827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E. Školství, volný čas, sport, cestovní ruch      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Odbor školství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>Odbor kultury, sportu, mládeže, památkové péče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Zuzana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Láznová</w:t>
            </w:r>
            <w:proofErr w:type="spellEnd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Alena Borhyová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>Jana Pešlová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 xml:space="preserve">Dana </w:t>
            </w:r>
            <w:proofErr w:type="spellStart"/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Blahunková</w:t>
            </w:r>
            <w:proofErr w:type="spellEnd"/>
          </w:p>
        </w:tc>
      </w:tr>
      <w:tr w:rsidR="001B10EB" w:rsidRPr="001B10EB" w:rsidTr="0058185B">
        <w:trPr>
          <w:trHeight w:val="360"/>
        </w:trPr>
        <w:tc>
          <w:tcPr>
            <w:tcW w:w="2423" w:type="dxa"/>
            <w:tcBorders>
              <w:top w:val="nil"/>
              <w:left w:val="single" w:sz="8" w:space="0" w:color="000000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F. Sociální oblast, bezpečnost, zdraví obyvatel  </w:t>
            </w:r>
          </w:p>
        </w:tc>
        <w:tc>
          <w:tcPr>
            <w:tcW w:w="2693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Odbor sociálních věcí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>Policie ČR</w:t>
            </w:r>
          </w:p>
        </w:tc>
        <w:tc>
          <w:tcPr>
            <w:tcW w:w="2127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58185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Michal Souček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br/>
              <w:t xml:space="preserve">Zdeněk Fejfar </w:t>
            </w:r>
            <w:r w:rsidR="0058185B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vedoucí OŘP3 - MOP Kobylisy (Ďáblice)</w:t>
            </w:r>
          </w:p>
        </w:tc>
        <w:tc>
          <w:tcPr>
            <w:tcW w:w="1842" w:type="dxa"/>
            <w:tcBorders>
              <w:top w:val="nil"/>
              <w:left w:val="nil"/>
              <w:bottom w:val="double" w:sz="6" w:space="0" w:color="3F3F3F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Roman Petrus</w:t>
            </w:r>
          </w:p>
        </w:tc>
      </w:tr>
      <w:tr w:rsidR="001B10EB" w:rsidRPr="001B10EB" w:rsidTr="0058185B">
        <w:trPr>
          <w:trHeight w:val="360"/>
        </w:trPr>
        <w:tc>
          <w:tcPr>
            <w:tcW w:w="2423" w:type="dxa"/>
            <w:tcBorders>
              <w:top w:val="nil"/>
              <w:left w:val="single" w:sz="8" w:space="0" w:color="000000"/>
              <w:bottom w:val="single" w:sz="8" w:space="0" w:color="auto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G. Stůl mladých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Oddělení strategického rozvoje a MA21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Iva Hájková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double" w:sz="6" w:space="0" w:color="3F3F3F"/>
            </w:tcBorders>
            <w:shd w:val="clear" w:color="000000" w:fill="EAF1DD"/>
            <w:hideMark/>
          </w:tcPr>
          <w:p w:rsidR="001B10EB" w:rsidRPr="001B10EB" w:rsidRDefault="001B10EB" w:rsidP="001B10EB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1B10EB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</w:tr>
    </w:tbl>
    <w:p w:rsidR="001B10EB" w:rsidRDefault="001B10EB" w:rsidP="00C22096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F930DD" w:rsidRDefault="002318BC" w:rsidP="00C22096">
      <w:pPr>
        <w:rPr>
          <w:rFonts w:eastAsiaTheme="majorEastAsia" w:cs="Times New Roman"/>
          <w:b/>
          <w:sz w:val="24"/>
          <w:szCs w:val="24"/>
        </w:rPr>
      </w:pPr>
      <w:r w:rsidRPr="002318BC">
        <w:rPr>
          <w:rFonts w:eastAsiaTheme="majorEastAsia" w:cs="Times New Roman"/>
          <w:b/>
          <w:sz w:val="24"/>
          <w:szCs w:val="24"/>
        </w:rPr>
        <w:t>Zápis:</w:t>
      </w:r>
    </w:p>
    <w:p w:rsidR="007E63C8" w:rsidRDefault="007E63C8" w:rsidP="007E63C8">
      <w:pPr>
        <w:jc w:val="both"/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>Veřejné fórum 2016 pořádala MČ Praha 8 ve spolupráci s Národní sítí Zdravých měst ČR v rámci procesu zavádění místní Agendy 21.</w:t>
      </w:r>
    </w:p>
    <w:p w:rsidR="00F930DD" w:rsidRDefault="002318BC" w:rsidP="007E63C8">
      <w:pPr>
        <w:jc w:val="both"/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>Na úvod Veřejného fóra 2016 přivítal přítomné občany starosta MČ Praha 8, pan Roman Petrus. V</w:t>
      </w:r>
      <w:r w:rsidR="007E63C8">
        <w:rPr>
          <w:rFonts w:eastAsiaTheme="majorEastAsia" w:cs="Times New Roman"/>
          <w:sz w:val="24"/>
          <w:szCs w:val="24"/>
        </w:rPr>
        <w:t xml:space="preserve"> následující </w:t>
      </w:r>
      <w:r>
        <w:rPr>
          <w:rFonts w:eastAsiaTheme="majorEastAsia" w:cs="Times New Roman"/>
          <w:sz w:val="24"/>
          <w:szCs w:val="24"/>
        </w:rPr>
        <w:t xml:space="preserve">prezentaci sdělil zástupce starosty </w:t>
      </w:r>
      <w:proofErr w:type="spellStart"/>
      <w:r>
        <w:rPr>
          <w:rFonts w:eastAsiaTheme="majorEastAsia" w:cs="Times New Roman"/>
          <w:sz w:val="24"/>
          <w:szCs w:val="24"/>
        </w:rPr>
        <w:t>MgA</w:t>
      </w:r>
      <w:proofErr w:type="spellEnd"/>
      <w:r>
        <w:rPr>
          <w:rFonts w:eastAsiaTheme="majorEastAsia" w:cs="Times New Roman"/>
          <w:sz w:val="24"/>
          <w:szCs w:val="24"/>
        </w:rPr>
        <w:t xml:space="preserve">. Petr </w:t>
      </w:r>
      <w:proofErr w:type="spellStart"/>
      <w:r>
        <w:rPr>
          <w:rFonts w:eastAsiaTheme="majorEastAsia" w:cs="Times New Roman"/>
          <w:sz w:val="24"/>
          <w:szCs w:val="24"/>
        </w:rPr>
        <w:t>Vilgus</w:t>
      </w:r>
      <w:proofErr w:type="spellEnd"/>
      <w:r>
        <w:rPr>
          <w:rFonts w:eastAsiaTheme="majorEastAsia" w:cs="Times New Roman"/>
          <w:sz w:val="24"/>
          <w:szCs w:val="24"/>
        </w:rPr>
        <w:t>, Ph.D., jaké největší podněty občané podávali na podzimních setkání</w:t>
      </w:r>
      <w:r w:rsidR="007E63C8">
        <w:rPr>
          <w:rFonts w:eastAsiaTheme="majorEastAsia" w:cs="Times New Roman"/>
          <w:sz w:val="24"/>
          <w:szCs w:val="24"/>
        </w:rPr>
        <w:t>ch</w:t>
      </w:r>
      <w:r>
        <w:rPr>
          <w:rFonts w:eastAsiaTheme="majorEastAsia" w:cs="Times New Roman"/>
          <w:sz w:val="24"/>
          <w:szCs w:val="24"/>
        </w:rPr>
        <w:t xml:space="preserve"> v minulém roce a jak jsou řešeny</w:t>
      </w:r>
      <w:r w:rsidR="007E63C8">
        <w:rPr>
          <w:rFonts w:eastAsiaTheme="majorEastAsia" w:cs="Times New Roman"/>
          <w:sz w:val="24"/>
          <w:szCs w:val="24"/>
        </w:rPr>
        <w:t>. Ředitel Národní sítě Zdravých měst ČR, Ing. Petr Švec</w:t>
      </w:r>
      <w:r w:rsidR="00F471B5">
        <w:rPr>
          <w:rFonts w:eastAsiaTheme="majorEastAsia" w:cs="Times New Roman"/>
          <w:sz w:val="24"/>
          <w:szCs w:val="24"/>
        </w:rPr>
        <w:t>,</w:t>
      </w:r>
      <w:r w:rsidR="007E63C8">
        <w:rPr>
          <w:rFonts w:eastAsiaTheme="majorEastAsia" w:cs="Times New Roman"/>
          <w:sz w:val="24"/>
          <w:szCs w:val="24"/>
        </w:rPr>
        <w:t xml:space="preserve"> sdělil informace o projektu Zdravé město a místní Agenda 21.</w:t>
      </w:r>
    </w:p>
    <w:p w:rsidR="00FE6332" w:rsidRDefault="00FE6332" w:rsidP="007E63C8">
      <w:pPr>
        <w:jc w:val="both"/>
        <w:rPr>
          <w:rFonts w:eastAsiaTheme="majorEastAsia" w:cs="Times New Roman"/>
          <w:sz w:val="24"/>
          <w:szCs w:val="24"/>
        </w:rPr>
      </w:pPr>
    </w:p>
    <w:p w:rsidR="007E63C8" w:rsidRDefault="007E63C8" w:rsidP="007E63C8">
      <w:pPr>
        <w:jc w:val="both"/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>Občané měli možnost diskutovat a sepisovat problémy / podněty u sedmi kulatých stolů:</w:t>
      </w:r>
    </w:p>
    <w:p w:rsidR="00CB175B" w:rsidRPr="00CB175B" w:rsidRDefault="00CB175B" w:rsidP="00CB175B">
      <w:pPr>
        <w:numPr>
          <w:ilvl w:val="0"/>
          <w:numId w:val="34"/>
        </w:numPr>
        <w:tabs>
          <w:tab w:val="clear" w:pos="644"/>
        </w:tabs>
        <w:spacing w:after="0" w:line="276" w:lineRule="auto"/>
        <w:ind w:left="357"/>
        <w:rPr>
          <w:sz w:val="24"/>
          <w:szCs w:val="24"/>
        </w:rPr>
      </w:pPr>
      <w:r>
        <w:rPr>
          <w:rFonts w:ascii="Calibri" w:hAnsi="Calibri"/>
        </w:rPr>
        <w:t xml:space="preserve"> </w:t>
      </w:r>
      <w:r w:rsidRPr="00CB175B">
        <w:rPr>
          <w:sz w:val="24"/>
          <w:szCs w:val="24"/>
        </w:rPr>
        <w:t xml:space="preserve">Doprava, parkování, stav komunikací </w:t>
      </w:r>
    </w:p>
    <w:p w:rsidR="00CB175B" w:rsidRPr="00CB175B" w:rsidRDefault="00CB175B" w:rsidP="00CB175B">
      <w:pPr>
        <w:numPr>
          <w:ilvl w:val="0"/>
          <w:numId w:val="34"/>
        </w:numPr>
        <w:tabs>
          <w:tab w:val="clear" w:pos="644"/>
        </w:tabs>
        <w:spacing w:after="0" w:line="276" w:lineRule="auto"/>
        <w:ind w:left="357"/>
        <w:rPr>
          <w:sz w:val="24"/>
          <w:szCs w:val="24"/>
        </w:rPr>
      </w:pPr>
      <w:r w:rsidRPr="00CB175B">
        <w:rPr>
          <w:sz w:val="24"/>
          <w:szCs w:val="24"/>
        </w:rPr>
        <w:t xml:space="preserve">Životní prostředí </w:t>
      </w:r>
    </w:p>
    <w:p w:rsidR="00CB175B" w:rsidRPr="00CB175B" w:rsidRDefault="00CB175B" w:rsidP="00CB175B">
      <w:pPr>
        <w:spacing w:after="0" w:line="276" w:lineRule="auto"/>
        <w:ind w:left="357" w:hanging="360"/>
        <w:rPr>
          <w:sz w:val="24"/>
          <w:szCs w:val="24"/>
        </w:rPr>
      </w:pPr>
      <w:r w:rsidRPr="00CB175B">
        <w:rPr>
          <w:b/>
          <w:sz w:val="24"/>
          <w:szCs w:val="24"/>
        </w:rPr>
        <w:t xml:space="preserve">C. </w:t>
      </w:r>
      <w:r w:rsidRPr="00CB175B">
        <w:rPr>
          <w:b/>
          <w:sz w:val="24"/>
          <w:szCs w:val="24"/>
        </w:rPr>
        <w:tab/>
      </w:r>
      <w:r w:rsidRPr="00CB175B">
        <w:rPr>
          <w:sz w:val="24"/>
          <w:szCs w:val="24"/>
        </w:rPr>
        <w:t xml:space="preserve">Rozvoj městské části, bydlení, podnikání, investice </w:t>
      </w:r>
    </w:p>
    <w:p w:rsidR="00CB175B" w:rsidRPr="00CB175B" w:rsidRDefault="00CB175B" w:rsidP="00CB175B">
      <w:pPr>
        <w:spacing w:after="0" w:line="276" w:lineRule="auto"/>
        <w:ind w:left="357" w:hanging="360"/>
        <w:rPr>
          <w:sz w:val="24"/>
          <w:szCs w:val="24"/>
        </w:rPr>
      </w:pPr>
      <w:r w:rsidRPr="00CB175B">
        <w:rPr>
          <w:b/>
          <w:sz w:val="24"/>
          <w:szCs w:val="24"/>
        </w:rPr>
        <w:t>D.</w:t>
      </w:r>
      <w:r w:rsidRPr="00CB175B">
        <w:rPr>
          <w:b/>
          <w:sz w:val="24"/>
          <w:szCs w:val="24"/>
        </w:rPr>
        <w:tab/>
      </w:r>
      <w:r w:rsidRPr="00CB175B">
        <w:rPr>
          <w:sz w:val="24"/>
          <w:szCs w:val="24"/>
        </w:rPr>
        <w:t xml:space="preserve">Občan a úřad, informovanost, služby občanům </w:t>
      </w:r>
    </w:p>
    <w:p w:rsidR="00CB175B" w:rsidRPr="00CB175B" w:rsidRDefault="00CB175B" w:rsidP="00CB175B">
      <w:pPr>
        <w:spacing w:after="0" w:line="276" w:lineRule="auto"/>
        <w:ind w:left="357" w:hanging="360"/>
        <w:rPr>
          <w:sz w:val="24"/>
          <w:szCs w:val="24"/>
        </w:rPr>
      </w:pPr>
      <w:r w:rsidRPr="00CB175B">
        <w:rPr>
          <w:b/>
          <w:sz w:val="24"/>
          <w:szCs w:val="24"/>
        </w:rPr>
        <w:t>E.</w:t>
      </w:r>
      <w:r w:rsidRPr="00CB175B">
        <w:rPr>
          <w:b/>
          <w:sz w:val="24"/>
          <w:szCs w:val="24"/>
        </w:rPr>
        <w:tab/>
      </w:r>
      <w:r w:rsidRPr="00CB175B">
        <w:rPr>
          <w:sz w:val="24"/>
          <w:szCs w:val="24"/>
        </w:rPr>
        <w:t xml:space="preserve">Školství, volný čas, sport, cestovní ruch </w:t>
      </w:r>
    </w:p>
    <w:p w:rsidR="00CB175B" w:rsidRPr="00CB175B" w:rsidRDefault="00CB175B" w:rsidP="00CB175B">
      <w:pPr>
        <w:spacing w:after="0" w:line="276" w:lineRule="auto"/>
        <w:ind w:left="357" w:hanging="360"/>
        <w:rPr>
          <w:sz w:val="24"/>
          <w:szCs w:val="24"/>
        </w:rPr>
      </w:pPr>
      <w:r w:rsidRPr="00CB175B">
        <w:rPr>
          <w:b/>
          <w:sz w:val="24"/>
          <w:szCs w:val="24"/>
        </w:rPr>
        <w:t>F.</w:t>
      </w:r>
      <w:r w:rsidRPr="00CB175B">
        <w:rPr>
          <w:sz w:val="24"/>
          <w:szCs w:val="24"/>
        </w:rPr>
        <w:t xml:space="preserve"> </w:t>
      </w:r>
      <w:r w:rsidRPr="00CB175B">
        <w:rPr>
          <w:sz w:val="24"/>
          <w:szCs w:val="24"/>
        </w:rPr>
        <w:tab/>
        <w:t xml:space="preserve">Sociální oblast, bezpečnost, zdraví obyvatel </w:t>
      </w:r>
    </w:p>
    <w:p w:rsidR="00CB175B" w:rsidRDefault="00CB175B" w:rsidP="00F471B5">
      <w:pPr>
        <w:spacing w:after="0"/>
        <w:ind w:left="357" w:hanging="360"/>
        <w:rPr>
          <w:sz w:val="24"/>
          <w:szCs w:val="24"/>
        </w:rPr>
      </w:pPr>
      <w:r w:rsidRPr="00CB175B">
        <w:rPr>
          <w:b/>
          <w:sz w:val="24"/>
          <w:szCs w:val="24"/>
        </w:rPr>
        <w:t>G.</w:t>
      </w:r>
      <w:r w:rsidRPr="00CB175B">
        <w:rPr>
          <w:sz w:val="24"/>
          <w:szCs w:val="24"/>
        </w:rPr>
        <w:tab/>
        <w:t xml:space="preserve">Stůl mladých </w:t>
      </w:r>
    </w:p>
    <w:p w:rsidR="00FE6332" w:rsidRDefault="00FE6332" w:rsidP="00F471B5">
      <w:pPr>
        <w:spacing w:after="0"/>
        <w:ind w:left="357" w:hanging="360"/>
        <w:rPr>
          <w:sz w:val="24"/>
          <w:szCs w:val="24"/>
        </w:rPr>
      </w:pPr>
    </w:p>
    <w:p w:rsidR="00FE6332" w:rsidRPr="00CB175B" w:rsidRDefault="00FE6332" w:rsidP="00BE5F03">
      <w:pPr>
        <w:spacing w:after="0"/>
        <w:ind w:hanging="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Z každého kulatého stolu byly na základě hlasování určeny dva největší podněty / problémy, které by měly být řešeny přednostně. Ty přepisovaly členky Komise MA21, Pavlína Kalandrová a Alena </w:t>
      </w:r>
      <w:proofErr w:type="spellStart"/>
      <w:r>
        <w:rPr>
          <w:sz w:val="24"/>
          <w:szCs w:val="24"/>
        </w:rPr>
        <w:t>Rýgrová</w:t>
      </w:r>
      <w:proofErr w:type="spellEnd"/>
      <w:r w:rsidR="00BE5F03">
        <w:rPr>
          <w:sz w:val="24"/>
          <w:szCs w:val="24"/>
        </w:rPr>
        <w:t>,</w:t>
      </w:r>
      <w:r>
        <w:rPr>
          <w:sz w:val="24"/>
          <w:szCs w:val="24"/>
        </w:rPr>
        <w:t xml:space="preserve"> na hlasovací arch. Každý občan pak mohl dát své dva hlasy některému ze 14 podnětů / problémů. V tabulce níže jsou sepsány všechny podněty / problémy, které </w:t>
      </w:r>
      <w:r w:rsidR="00BE5F03">
        <w:rPr>
          <w:sz w:val="24"/>
          <w:szCs w:val="24"/>
        </w:rPr>
        <w:t xml:space="preserve">občané nechali zapsat prostřednictvím </w:t>
      </w:r>
      <w:r>
        <w:rPr>
          <w:sz w:val="24"/>
          <w:szCs w:val="24"/>
        </w:rPr>
        <w:t>pracovní</w:t>
      </w:r>
      <w:r w:rsidR="00BE5F03">
        <w:rPr>
          <w:sz w:val="24"/>
          <w:szCs w:val="24"/>
        </w:rPr>
        <w:t>ků</w:t>
      </w:r>
      <w:r>
        <w:rPr>
          <w:sz w:val="24"/>
          <w:szCs w:val="24"/>
        </w:rPr>
        <w:t xml:space="preserve"> ÚMČ na velké archy. </w:t>
      </w:r>
      <w:r w:rsidR="00660D90">
        <w:rPr>
          <w:sz w:val="24"/>
          <w:szCs w:val="24"/>
        </w:rPr>
        <w:t xml:space="preserve"> </w:t>
      </w:r>
      <w:r>
        <w:rPr>
          <w:sz w:val="24"/>
          <w:szCs w:val="24"/>
        </w:rPr>
        <w:t>Zeleně označené jsou ty, které</w:t>
      </w:r>
      <w:r w:rsidR="00660D90">
        <w:rPr>
          <w:sz w:val="24"/>
          <w:szCs w:val="24"/>
        </w:rPr>
        <w:t xml:space="preserve"> získali nejvíce hlasů u jednotlivých stolů a postoupili do dalšího hlasování. Kon</w:t>
      </w:r>
      <w:r w:rsidR="00BE5F03">
        <w:rPr>
          <w:sz w:val="24"/>
          <w:szCs w:val="24"/>
        </w:rPr>
        <w:t xml:space="preserve">ečné pořadí hlasování je uvedeno v grafu </w:t>
      </w:r>
      <w:r w:rsidR="00660D90">
        <w:rPr>
          <w:sz w:val="24"/>
          <w:szCs w:val="24"/>
        </w:rPr>
        <w:t>na závěr tohoto zápisu.</w:t>
      </w:r>
    </w:p>
    <w:p w:rsidR="00F471B5" w:rsidRDefault="00F471B5" w:rsidP="00BE5F03">
      <w:pPr>
        <w:spacing w:after="0"/>
        <w:jc w:val="both"/>
        <w:rPr>
          <w:rFonts w:eastAsiaTheme="majorEastAsia" w:cs="Times New Roman"/>
          <w:sz w:val="24"/>
          <w:szCs w:val="24"/>
        </w:rPr>
      </w:pPr>
    </w:p>
    <w:p w:rsidR="00B340A7" w:rsidRDefault="005B48D4" w:rsidP="00DD5367">
      <w:pPr>
        <w:spacing w:after="0"/>
        <w:jc w:val="both"/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 xml:space="preserve">K dispozici byly </w:t>
      </w:r>
      <w:r w:rsidR="00B340A7">
        <w:rPr>
          <w:rFonts w:eastAsiaTheme="majorEastAsia" w:cs="Times New Roman"/>
          <w:sz w:val="24"/>
          <w:szCs w:val="24"/>
        </w:rPr>
        <w:t xml:space="preserve">některé projekty, na kterých ÚMČ pracuje. </w:t>
      </w:r>
      <w:r>
        <w:rPr>
          <w:rFonts w:eastAsiaTheme="majorEastAsia" w:cs="Times New Roman"/>
          <w:sz w:val="24"/>
          <w:szCs w:val="24"/>
        </w:rPr>
        <w:t xml:space="preserve">Například </w:t>
      </w:r>
      <w:r w:rsidR="00B340A7">
        <w:rPr>
          <w:rFonts w:eastAsiaTheme="majorEastAsia" w:cs="Times New Roman"/>
          <w:sz w:val="24"/>
          <w:szCs w:val="24"/>
        </w:rPr>
        <w:t>revitalizac</w:t>
      </w:r>
      <w:r>
        <w:rPr>
          <w:rFonts w:eastAsiaTheme="majorEastAsia" w:cs="Times New Roman"/>
          <w:sz w:val="24"/>
          <w:szCs w:val="24"/>
        </w:rPr>
        <w:t>e</w:t>
      </w:r>
      <w:r w:rsidR="00F471B5">
        <w:rPr>
          <w:rFonts w:eastAsiaTheme="majorEastAsia" w:cs="Times New Roman"/>
          <w:sz w:val="24"/>
          <w:szCs w:val="24"/>
        </w:rPr>
        <w:t xml:space="preserve"> veřejných prostranství připravované</w:t>
      </w:r>
      <w:r w:rsidR="00B340A7">
        <w:rPr>
          <w:rFonts w:eastAsiaTheme="majorEastAsia" w:cs="Times New Roman"/>
          <w:sz w:val="24"/>
          <w:szCs w:val="24"/>
        </w:rPr>
        <w:t xml:space="preserve"> Komis</w:t>
      </w:r>
      <w:r w:rsidR="00320E5D">
        <w:rPr>
          <w:rFonts w:eastAsiaTheme="majorEastAsia" w:cs="Times New Roman"/>
          <w:sz w:val="24"/>
          <w:szCs w:val="24"/>
        </w:rPr>
        <w:t>í</w:t>
      </w:r>
      <w:r w:rsidR="00B340A7">
        <w:rPr>
          <w:rFonts w:eastAsiaTheme="majorEastAsia" w:cs="Times New Roman"/>
          <w:sz w:val="24"/>
          <w:szCs w:val="24"/>
        </w:rPr>
        <w:t xml:space="preserve"> pro životní prostředí</w:t>
      </w:r>
      <w:r>
        <w:rPr>
          <w:rFonts w:eastAsiaTheme="majorEastAsia" w:cs="Times New Roman"/>
          <w:sz w:val="24"/>
          <w:szCs w:val="24"/>
        </w:rPr>
        <w:t>, se kterými seznamoval občany předseda komise, zastupitel Mgr. Vít</w:t>
      </w:r>
      <w:r w:rsidR="00B340A7">
        <w:rPr>
          <w:rFonts w:eastAsiaTheme="majorEastAsia" w:cs="Times New Roman"/>
          <w:sz w:val="24"/>
          <w:szCs w:val="24"/>
        </w:rPr>
        <w:t xml:space="preserve"> </w:t>
      </w:r>
      <w:proofErr w:type="spellStart"/>
      <w:r w:rsidR="00B340A7">
        <w:rPr>
          <w:rFonts w:eastAsiaTheme="majorEastAsia" w:cs="Times New Roman"/>
          <w:sz w:val="24"/>
          <w:szCs w:val="24"/>
        </w:rPr>
        <w:t>Céz</w:t>
      </w:r>
      <w:r>
        <w:rPr>
          <w:rFonts w:eastAsiaTheme="majorEastAsia" w:cs="Times New Roman"/>
          <w:sz w:val="24"/>
          <w:szCs w:val="24"/>
        </w:rPr>
        <w:t>a</w:t>
      </w:r>
      <w:proofErr w:type="spellEnd"/>
      <w:r w:rsidR="00B340A7">
        <w:rPr>
          <w:rFonts w:eastAsiaTheme="majorEastAsia" w:cs="Times New Roman"/>
          <w:sz w:val="24"/>
          <w:szCs w:val="24"/>
        </w:rPr>
        <w:t>. Odbor sociálních věcí představil výstupy z Komunitního plánování sociálních služeb, Odbor dopravy měl k dispozici Gene</w:t>
      </w:r>
      <w:r>
        <w:rPr>
          <w:rFonts w:eastAsiaTheme="majorEastAsia" w:cs="Times New Roman"/>
          <w:sz w:val="24"/>
          <w:szCs w:val="24"/>
        </w:rPr>
        <w:t xml:space="preserve">rel bezmotorové a pěší dopravy MČ Praha 8 a </w:t>
      </w:r>
      <w:r w:rsidR="00B340A7">
        <w:rPr>
          <w:rFonts w:eastAsiaTheme="majorEastAsia" w:cs="Times New Roman"/>
          <w:sz w:val="24"/>
          <w:szCs w:val="24"/>
        </w:rPr>
        <w:t>Odbor školství závěrečnou zprávu ze studie zaměřené na demografický vývoj školních dětí v MČ Praha 8.</w:t>
      </w:r>
      <w:r>
        <w:rPr>
          <w:rFonts w:eastAsiaTheme="majorEastAsia" w:cs="Times New Roman"/>
          <w:sz w:val="24"/>
          <w:szCs w:val="24"/>
        </w:rPr>
        <w:t xml:space="preserve"> </w:t>
      </w:r>
      <w:r w:rsidR="00F471B5">
        <w:rPr>
          <w:rFonts w:eastAsiaTheme="majorEastAsia" w:cs="Times New Roman"/>
          <w:sz w:val="24"/>
          <w:szCs w:val="24"/>
        </w:rPr>
        <w:t>Občané mohli diskutovat se zpracovatelem Strategického plánu udržitelného rozvoje MČ Praha 8 pro období 2017 až 2026</w:t>
      </w:r>
      <w:r w:rsidR="00DD5367">
        <w:rPr>
          <w:rFonts w:eastAsiaTheme="majorEastAsia" w:cs="Times New Roman"/>
          <w:sz w:val="24"/>
          <w:szCs w:val="24"/>
        </w:rPr>
        <w:t xml:space="preserve"> nad projekty navrhovanými do strategického plánu</w:t>
      </w:r>
      <w:r w:rsidR="00F471B5">
        <w:rPr>
          <w:rFonts w:eastAsiaTheme="majorEastAsia" w:cs="Times New Roman"/>
          <w:sz w:val="24"/>
          <w:szCs w:val="24"/>
        </w:rPr>
        <w:t xml:space="preserve">. Tento strategický dokument bude možno </w:t>
      </w:r>
      <w:r w:rsidR="00DD5367">
        <w:rPr>
          <w:rFonts w:eastAsiaTheme="majorEastAsia" w:cs="Times New Roman"/>
          <w:sz w:val="24"/>
          <w:szCs w:val="24"/>
        </w:rPr>
        <w:t xml:space="preserve">od června </w:t>
      </w:r>
      <w:r w:rsidR="00F471B5">
        <w:rPr>
          <w:rFonts w:eastAsiaTheme="majorEastAsia" w:cs="Times New Roman"/>
          <w:sz w:val="24"/>
          <w:szCs w:val="24"/>
        </w:rPr>
        <w:t>připomínkovat na webu MČ Praha 8</w:t>
      </w:r>
      <w:r w:rsidR="00DD5367">
        <w:rPr>
          <w:rFonts w:eastAsiaTheme="majorEastAsia" w:cs="Times New Roman"/>
          <w:sz w:val="24"/>
          <w:szCs w:val="24"/>
        </w:rPr>
        <w:t>.</w:t>
      </w:r>
    </w:p>
    <w:p w:rsidR="00FE6332" w:rsidRDefault="00FE6332" w:rsidP="00DD5367">
      <w:pPr>
        <w:spacing w:after="0"/>
        <w:jc w:val="both"/>
        <w:rPr>
          <w:rFonts w:eastAsiaTheme="majorEastAsia" w:cs="Times New Roman"/>
          <w:sz w:val="24"/>
          <w:szCs w:val="24"/>
        </w:rPr>
      </w:pPr>
    </w:p>
    <w:p w:rsidR="007E63C8" w:rsidRDefault="00DD5367" w:rsidP="00DD5367">
      <w:pPr>
        <w:spacing w:after="0"/>
        <w:jc w:val="both"/>
        <w:rPr>
          <w:rFonts w:eastAsiaTheme="majorEastAsia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 xml:space="preserve">Příspěvková organizace </w:t>
      </w:r>
      <w:r w:rsidR="004E5D82">
        <w:rPr>
          <w:rFonts w:eastAsiaTheme="majorEastAsia" w:cs="Times New Roman"/>
          <w:sz w:val="24"/>
          <w:szCs w:val="24"/>
        </w:rPr>
        <w:t>„</w:t>
      </w:r>
      <w:r>
        <w:rPr>
          <w:rFonts w:eastAsiaTheme="majorEastAsia" w:cs="Times New Roman"/>
          <w:sz w:val="24"/>
          <w:szCs w:val="24"/>
        </w:rPr>
        <w:t>Osmička pro rodinu</w:t>
      </w:r>
      <w:r w:rsidR="004E5D82">
        <w:rPr>
          <w:rFonts w:eastAsiaTheme="majorEastAsia" w:cs="Times New Roman"/>
          <w:sz w:val="24"/>
          <w:szCs w:val="24"/>
        </w:rPr>
        <w:t>“</w:t>
      </w:r>
      <w:r>
        <w:rPr>
          <w:rFonts w:eastAsiaTheme="majorEastAsia" w:cs="Times New Roman"/>
          <w:sz w:val="24"/>
          <w:szCs w:val="24"/>
        </w:rPr>
        <w:t xml:space="preserve"> zajistila hlídání dětí, proto se mohli účastnit Veřejného fóra celé rodiny. Na závěr tohoto setkání byla pořádána tombola, do které věnovala balíčky prodejna Fair Bio v Sokolovské ul. v Karlíně.</w:t>
      </w:r>
    </w:p>
    <w:p w:rsidR="00660D90" w:rsidRDefault="00660D90" w:rsidP="00DD5367">
      <w:pPr>
        <w:spacing w:after="0"/>
        <w:jc w:val="both"/>
        <w:rPr>
          <w:rFonts w:eastAsiaTheme="majorEastAsia" w:cs="Times New Roman"/>
          <w:sz w:val="24"/>
          <w:szCs w:val="24"/>
        </w:rPr>
      </w:pPr>
    </w:p>
    <w:p w:rsidR="00660D90" w:rsidRDefault="00660D90" w:rsidP="00DD5367">
      <w:pPr>
        <w:spacing w:after="0"/>
        <w:jc w:val="both"/>
        <w:rPr>
          <w:rFonts w:ascii="Times New Roman" w:eastAsiaTheme="majorEastAsia" w:hAnsi="Times New Roman" w:cs="Times New Roman"/>
          <w:sz w:val="24"/>
          <w:szCs w:val="24"/>
        </w:rPr>
      </w:pPr>
      <w:r>
        <w:rPr>
          <w:rFonts w:eastAsiaTheme="majorEastAsia" w:cs="Times New Roman"/>
          <w:sz w:val="24"/>
          <w:szCs w:val="24"/>
        </w:rPr>
        <w:t xml:space="preserve">V průběhu června bude proveden sociologický průzkum na reprezentativním vzorku 500 občanů MČ Praha 8, aby se </w:t>
      </w:r>
      <w:r w:rsidR="004E5D82">
        <w:rPr>
          <w:rFonts w:eastAsiaTheme="majorEastAsia" w:cs="Times New Roman"/>
          <w:sz w:val="24"/>
          <w:szCs w:val="24"/>
        </w:rPr>
        <w:t xml:space="preserve">i ostatní občané </w:t>
      </w:r>
      <w:r>
        <w:rPr>
          <w:rFonts w:eastAsiaTheme="majorEastAsia" w:cs="Times New Roman"/>
          <w:sz w:val="24"/>
          <w:szCs w:val="24"/>
        </w:rPr>
        <w:t>vyjádřili, které dva ze 14 problémů / podnětů vzešlých z Veřejného fóra 2016, jsou pro ně nejdůležitější. Zároveň bude možno o nich hlasovat na webu MČ Praha 8.</w:t>
      </w:r>
    </w:p>
    <w:p w:rsidR="002318BC" w:rsidRDefault="002318BC" w:rsidP="00C22096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C22096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2318BC" w:rsidRDefault="002318BC" w:rsidP="00C22096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2318BC" w:rsidRDefault="002318BC" w:rsidP="00C22096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660D90">
      <w:pPr>
        <w:spacing w:after="0"/>
        <w:jc w:val="center"/>
        <w:rPr>
          <w:rFonts w:ascii="Calibri" w:eastAsia="Times New Roman" w:hAnsi="Calibri" w:cs="Times New Roman"/>
          <w:b/>
          <w:color w:val="000000"/>
          <w:sz w:val="28"/>
          <w:szCs w:val="28"/>
          <w:lang w:eastAsia="cs-CZ"/>
        </w:rPr>
        <w:sectPr w:rsidR="00660D90" w:rsidSect="001B10EB">
          <w:headerReference w:type="default" r:id="rId11"/>
          <w:pgSz w:w="11906" w:h="16838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tbl>
      <w:tblPr>
        <w:tblW w:w="12140" w:type="dxa"/>
        <w:tblInd w:w="5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0"/>
        <w:gridCol w:w="6360"/>
        <w:gridCol w:w="700"/>
        <w:gridCol w:w="1007"/>
        <w:gridCol w:w="736"/>
        <w:gridCol w:w="640"/>
      </w:tblGrid>
      <w:tr w:rsidR="00F930DD" w:rsidRPr="00F930DD" w:rsidTr="00F930DD">
        <w:trPr>
          <w:trHeight w:val="465"/>
        </w:trPr>
        <w:tc>
          <w:tcPr>
            <w:tcW w:w="91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8C2518" w:rsidRDefault="00411917" w:rsidP="00411917">
            <w:pPr>
              <w:spacing w:after="0"/>
              <w:jc w:val="center"/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lastRenderedPageBreak/>
              <w:t xml:space="preserve">                                               </w:t>
            </w:r>
            <w:r w:rsidR="00F930DD" w:rsidRPr="008C251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 xml:space="preserve">Přehled problémů / </w:t>
            </w:r>
            <w:r w:rsidR="007E63C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podnět</w:t>
            </w:r>
            <w:r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>ů</w:t>
            </w:r>
            <w:r w:rsidR="00F930DD" w:rsidRPr="008C2518">
              <w:rPr>
                <w:rFonts w:ascii="Calibri" w:eastAsia="Times New Roman" w:hAnsi="Calibri" w:cs="Times New Roman"/>
                <w:b/>
                <w:color w:val="000000"/>
                <w:sz w:val="28"/>
                <w:szCs w:val="28"/>
                <w:lang w:eastAsia="cs-CZ"/>
              </w:rPr>
              <w:t xml:space="preserve"> z Veřejného fóra 2016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36"/>
                <w:szCs w:val="36"/>
                <w:lang w:eastAsia="cs-CZ"/>
              </w:rPr>
            </w:pP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</w:p>
        </w:tc>
      </w:tr>
      <w:tr w:rsidR="00F930DD" w:rsidRPr="00F930DD" w:rsidTr="00F930DD">
        <w:trPr>
          <w:trHeight w:val="9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Oblast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problém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hlasů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pořadí kategorie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pořadí 10P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4F81BD" w:fill="4F81BD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b/>
                <w:bCs/>
                <w:color w:val="FFFFFF"/>
                <w:lang w:eastAsia="cs-CZ"/>
              </w:rPr>
              <w:t>stůl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660D90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Uzavřít komunikaci Trojská od stanice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Hercovka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 stanici Trojská do půli června 2016 dle slibu p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ana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radního Šaška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Zahloubit ulici V Holešovičkách a pokračování Blanky na server Prahy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Postavit tramvajovou trať do Bohnic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Podpořit prodloužení Blanky na sever tunelem v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Holešovickách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Zrušit oranžovou parkovací zónu v Křižíkově ulici (oranžová zóna je pro stání do doby 2 hodin)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cho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dník od autobusové zastávky Voz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ovna Kobylisy až po ulici k Ládví (podél Ústecké ulice)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Zřídit modré parkovací zóny pouze pro rezidenty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Oprava zámkové dlažby v okolí metra Křižíkova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Nepodporovat jižní variantu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serverního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okruhu Prahy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Zákaz parkování aut na chodníku v ulici Trojská (mezi ulicemi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Hercovka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Nad Trojou)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Zřídit přechod u zastávky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Hercovka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směr centrum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Zřídit kruhový objezd na křižovatce ulic Ústecká - Horňátecká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Udělat ul. Uzavřenou jednosměrkou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Nebudovat </w:t>
            </w:r>
            <w:proofErr w:type="gram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komunikaci !U sloupu</w:t>
            </w:r>
            <w:proofErr w:type="gram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"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chodník od pizzerie Giovanni k MKP Ládví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Osadit?? Křižovatku u vozovny Kobylisy semaforem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Prověřit značení silnice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Chybry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- Zdiby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V Trojské ulici umožnit parkování na </w:t>
            </w:r>
            <w:proofErr w:type="gram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chodníků</w:t>
            </w:r>
            <w:proofErr w:type="gram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 místech od budovy ČP 25 směrem k FÚ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Zajistit zprůjezdnění jednosměrek pro cyklisty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 ulici uzav</w:t>
            </w:r>
            <w:r w:rsidR="004E5D82">
              <w:rPr>
                <w:rFonts w:ascii="Calibri" w:eastAsia="Times New Roman" w:hAnsi="Calibri" w:cs="Times New Roman"/>
                <w:color w:val="000000"/>
                <w:lang w:eastAsia="cs-CZ"/>
              </w:rPr>
              <w:t>řená zvýraznit žlutě značku přec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hod pro chodce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Upravit zóny placených stání dle návrhu předchozího vedení  Prahy 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ulice Klapkova mezi zastávkami Kobylisy a Ke Stírce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 Křižíkově ulici před kostelem sv. Cyrila a Metoděje odstranit zábradlí a zřídit přechod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Zřídit v Karlíně více modrých parkovacích zón oproti fialovým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Upravit nájezdy chodníků na bezbariérové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Zajistit více parkovacích míst pro vozíčkáře v modrých zónách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přechod před ZŠ Lyčkovo náměstí z ulice Pernerova a Šaldova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Před ZŠ Lyčkovo náměstí zavést zákaz zastavení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bezbariérový přístup k přívozu Holka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Doprava, parkování, stav komunikací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havarijního stavu místních komunikací v Čimicích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A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Občan a úřad, informovanost, služby občanům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Vytvoření seznamu služeb poskytovaných úřadem na webových stránkách úřadu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Občan a úřad, informovanost, služby občanům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Zlepšit informovanost občanů o činnostech a službách jednotlivých odborů úřadu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Občan a úřad, informovanost, služby občanům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 časopise Osmička nepřipustit reklamu, která by mohla být urážlivá pro určitou skupinu občanů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Občan a úřad, informovanost, služby občanům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Zlepšit distribuci časopisu Osmička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Občan a úřad, informovanost, služby občanům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Zlepšit fungování informačního SMS kanálu (rozesílání SMS zpráv)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Nezahušťovat současnou zástavbu na sídlištích, zachovat zeleň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Dbát na průjezdnost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cyklopruhů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 rozmístit více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cyklostojanů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(např. v Bohnicích)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660D90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Zapojit stávající</w:t>
            </w:r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aktivity na Rohanském ostrově do jeho plánované rekulti</w:t>
            </w: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vace (podpora rozvoje stávající dráh</w:t>
            </w:r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y na kola)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kulturní multifunkč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í centrum v Libni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Dokončit stavbu nové radnice 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660D90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Zamezit obsazení prostoru před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egrelliho</w:t>
            </w:r>
            <w:proofErr w:type="spellEnd"/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viaduktem za účelem </w:t>
            </w:r>
            <w:proofErr w:type="spellStart"/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beach</w:t>
            </w:r>
            <w:proofErr w:type="spellEnd"/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</w:t>
            </w:r>
            <w:proofErr w:type="spellStart"/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velejbalu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Vytvořit regulační plán pro zástavbu v Karlíně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Více zohlednit potřeby podnikatelů v zónách parkovacích stání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Kultivace ulice K Ládví pro pěší a cyklisty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Rekonstrukce výtahů, podlah a výmalby Burešova (DPS)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Rozvoj městské části, bydlení, podnikání, investice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Kultivace oblasti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Kotlaska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oblast, bezpečnost, zdraví obyvatel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Zkvalitnit prezentaci sociálních služeb (zastaralé weby a informační systém)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oblast, bezpečnost, zdraví obyvatel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Řešit problematiku bezdomovectví a drogově závislých na exponovaných místech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Sociální oblast, bezpečnost, zdraví obyvatel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660D90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Zlepšit zdravotní obsl</w:t>
            </w:r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užnost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F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Stůl mladých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BE5F03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Zajistit stravu pro speciální diety ve školách (např. bezlepková di</w:t>
            </w:r>
            <w:r w:rsidR="00BE5F03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ta)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Stůl mladých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Zkvalitnit spolupráci mezi SŠ a ZŠ (např. exkurze, příprava na přechod ZŠ - SŠ)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Stůl mladých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Zabezpečení dlouhodobých investic před poničením (zaměřit se na údržbu, zamezit chátrání)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G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Výstavba víceúčelové haly (pro kolektivní olympijské sporty)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Vybudovat více kulturních zařízení v Libni, Ládví, podpořit místní kulturní aktivity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660D90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Zachování vznikajících spor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to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ích aktivit (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cyklodráha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) na Rohanském ostrově po jeho rekultivaci v návaznosti s cyklostezkou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4E5D82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Navýšení kapacit ve školských zařízeních v Karlíně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Možnost stravování pro alergiky ve školách a další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detní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potřeby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660D90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Vybudování informačního systému (služby, kulturní akce, zdravotní péče a pomoc, nabídka spolupráce)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Zlepšit spoluprá</w:t>
            </w:r>
            <w:r w:rsidR="004E5D82">
              <w:rPr>
                <w:rFonts w:ascii="Calibri" w:eastAsia="Times New Roman" w:hAnsi="Calibri" w:cs="Times New Roman"/>
                <w:color w:val="000000"/>
                <w:lang w:eastAsia="cs-CZ"/>
              </w:rPr>
              <w:t>ci s tělovýchovnými jednotami (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zapojení dětí, fina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>n</w:t>
            </w: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ční podpora)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Umístění soch ve veřejném prostoru (příležitost pro mladé umělce)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Vybudování stadionu pro fotbal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Vytvoření koncepce školství pro Karlín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Školství, volný čas, sport, cestovní ruch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Uzavřít partnerství s městy v EU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11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E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Zajistit výsadbu stromů na místech dříve pokácených stromů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8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BBB59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Zlepšit údržbu zeleně (neodbornost údržby,  vysoká hlučnost údržby)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9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6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Rozvoj Rohanského ostrova zapojením stávajících aktivit do rekultivace do budoucna, změnit Bike park na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cyklopark</w:t>
            </w:r>
            <w:proofErr w:type="spellEnd"/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Sokolníky - revitalizace celé lokality (zeleň, chodníky), zanedbané obchodní centrum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6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Místo </w:t>
            </w:r>
            <w:proofErr w:type="spellStart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Casina</w:t>
            </w:r>
            <w:proofErr w:type="spellEnd"/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Ládví (černá kostka) cukrárna nebo kavárna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Nezahušťovat sídliště další zástavbou, ale zachovávat zeleň a revitalizovat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4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5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Řešit hluk U rampy - Sokolníky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zvýšit četnost úklidu psích exkrementů a navýšit počet odpadkových košů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Častější vyvážení tříděného odpadu (např. ulice Davídkova, Batličkova)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3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Bezdomovci - IPODEC ul. Bešťákova (nepořádek x bezpečnost)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Deratizace Ládví a okolí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Nedostatečná zimní údržba chodníků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Zajistit častější blokové čištění v Karlíně, snížení prašnosti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Zavést zpět rozložitelné igelitové pytle na psí exkrementy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Podpora odstranění azbestu ze škol a veřejných budov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2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Informovat občany o stavu rozhodování o výstavbě obří</w:t>
            </w:r>
            <w:r w:rsidR="00660D90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elektrické rozvodny v Čimicích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16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Zavést sběr pneumatik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660D90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Zachování 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cs-CZ"/>
              </w:rPr>
              <w:t>ovoc</w:t>
            </w:r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cých</w:t>
            </w:r>
            <w:proofErr w:type="spellEnd"/>
            <w:r w:rsidR="00F930DD"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 xml:space="preserve"> stromů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Vyřešení neudržovaného parku Okrouhlík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Zprovoznit a opravit mramorovou fontánu v Ládví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Vypracovat základní strukturu druhů stromů vůči klimatu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lastRenderedPageBreak/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Vykácet všechny ovocné stromy i na zahrádkách…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Odstranit dětské kolotoče, "lunapark" u Kauflandu - Močůvka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  <w:tr w:rsidR="00F930DD" w:rsidRPr="00F930DD" w:rsidTr="00F930DD">
        <w:trPr>
          <w:trHeight w:val="300"/>
        </w:trPr>
        <w:tc>
          <w:tcPr>
            <w:tcW w:w="2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Životní prostředí</w:t>
            </w:r>
          </w:p>
        </w:tc>
        <w:tc>
          <w:tcPr>
            <w:tcW w:w="6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Vysadit mandloně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0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jc w:val="right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17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 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DBE5F1" w:fill="DBE5F1"/>
            <w:noWrap/>
            <w:vAlign w:val="bottom"/>
            <w:hideMark/>
          </w:tcPr>
          <w:p w:rsidR="00F930DD" w:rsidRPr="00F930DD" w:rsidRDefault="00F930DD" w:rsidP="00F930DD">
            <w:pPr>
              <w:spacing w:after="0"/>
              <w:rPr>
                <w:rFonts w:ascii="Calibri" w:eastAsia="Times New Roman" w:hAnsi="Calibri" w:cs="Times New Roman"/>
                <w:color w:val="000000"/>
                <w:lang w:eastAsia="cs-CZ"/>
              </w:rPr>
            </w:pPr>
            <w:r w:rsidRPr="00F930DD">
              <w:rPr>
                <w:rFonts w:ascii="Calibri" w:eastAsia="Times New Roman" w:hAnsi="Calibri" w:cs="Times New Roman"/>
                <w:color w:val="000000"/>
                <w:lang w:eastAsia="cs-CZ"/>
              </w:rPr>
              <w:t>B</w:t>
            </w:r>
          </w:p>
        </w:tc>
      </w:tr>
    </w:tbl>
    <w:p w:rsidR="00F930DD" w:rsidRDefault="00F930DD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660D90" w:rsidRDefault="00660D90" w:rsidP="00FE6332">
      <w:pPr>
        <w:rPr>
          <w:rFonts w:ascii="Times New Roman" w:eastAsiaTheme="majorEastAsia" w:hAnsi="Times New Roman" w:cs="Times New Roman"/>
          <w:sz w:val="24"/>
          <w:szCs w:val="24"/>
        </w:rPr>
      </w:pPr>
    </w:p>
    <w:p w:rsidR="00BE5F03" w:rsidRDefault="00105F92" w:rsidP="00FE6332">
      <w:pPr>
        <w:rPr>
          <w:rFonts w:ascii="Times New Roman" w:eastAsiaTheme="majorEastAsia" w:hAnsi="Times New Roman" w:cs="Times New Roman"/>
          <w:sz w:val="24"/>
          <w:szCs w:val="24"/>
        </w:rPr>
      </w:pPr>
      <w:r w:rsidRPr="00105F92">
        <w:rPr>
          <w:rFonts w:ascii="Times New Roman" w:eastAsiaTheme="majorEastAsia" w:hAnsi="Times New Roman" w:cs="Times New Roman"/>
          <w:noProof/>
          <w:sz w:val="24"/>
          <w:szCs w:val="24"/>
          <w:lang w:eastAsia="cs-CZ"/>
        </w:rPr>
        <w:drawing>
          <wp:inline distT="0" distB="0" distL="0" distR="0">
            <wp:extent cx="9419149" cy="4282578"/>
            <wp:effectExtent l="19050" t="0" r="10601" b="3672"/>
            <wp:docPr id="6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BE5F03" w:rsidRDefault="00BE5F03" w:rsidP="00BE5F03">
      <w:pPr>
        <w:tabs>
          <w:tab w:val="left" w:pos="952"/>
        </w:tabs>
        <w:rPr>
          <w:rFonts w:ascii="Times New Roman" w:eastAsiaTheme="majorEastAsia" w:hAnsi="Times New Roman" w:cs="Times New Roman"/>
          <w:sz w:val="24"/>
          <w:szCs w:val="24"/>
        </w:rPr>
        <w:sectPr w:rsidR="00BE5F03" w:rsidSect="00E5348A">
          <w:pgSz w:w="16838" w:h="11906" w:orient="landscape" w:code="9"/>
          <w:pgMar w:top="1418" w:right="1418" w:bottom="1418" w:left="1418" w:header="709" w:footer="709" w:gutter="0"/>
          <w:pgNumType w:start="0"/>
          <w:cols w:space="708"/>
          <w:titlePg/>
          <w:docGrid w:linePitch="360"/>
        </w:sectPr>
      </w:pPr>
    </w:p>
    <w:p w:rsidR="00BE5F03" w:rsidRDefault="00BE5F03" w:rsidP="00BE5F03">
      <w:pPr>
        <w:rPr>
          <w:b/>
          <w:sz w:val="24"/>
          <w:szCs w:val="24"/>
        </w:rPr>
      </w:pPr>
      <w:r w:rsidRPr="003E1823">
        <w:rPr>
          <w:b/>
          <w:sz w:val="24"/>
          <w:szCs w:val="24"/>
        </w:rPr>
        <w:lastRenderedPageBreak/>
        <w:t>Podněty z hodnotících dotazníků</w:t>
      </w:r>
      <w:r>
        <w:rPr>
          <w:b/>
          <w:sz w:val="24"/>
          <w:szCs w:val="24"/>
        </w:rPr>
        <w:t>.</w:t>
      </w:r>
    </w:p>
    <w:p w:rsidR="00BE5F03" w:rsidRDefault="00BE5F03" w:rsidP="00BE5F03">
      <w:r>
        <w:rPr>
          <w:b/>
          <w:sz w:val="24"/>
          <w:szCs w:val="24"/>
        </w:rPr>
        <w:t>Celkem odevzdáno 49 dotazníků.</w:t>
      </w:r>
    </w:p>
    <w:p w:rsidR="00BE5F03" w:rsidRPr="003E1823" w:rsidRDefault="00BE5F03" w:rsidP="00BE5F03">
      <w:pPr>
        <w:rPr>
          <w:u w:val="single"/>
        </w:rPr>
      </w:pPr>
      <w:r w:rsidRPr="003E1823">
        <w:rPr>
          <w:u w:val="single"/>
        </w:rPr>
        <w:t>S čím jsem byl/a spokojen/a?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Operativnost akce.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Vstřícná akce, zapojení občanů, možnost diskutovat, získat informace.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Pochvala paní Borhyové za pomoc při znovuotevření Tenis kurtů Písečná.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S tím, že ÚMČ</w:t>
      </w:r>
      <w:r w:rsidR="004E5D82">
        <w:t xml:space="preserve"> splnil svůj záměr a opravdu </w:t>
      </w:r>
      <w:proofErr w:type="spellStart"/>
      <w:r w:rsidR="004E5D82">
        <w:t>od</w:t>
      </w:r>
      <w:r>
        <w:t>prezentoval</w:t>
      </w:r>
      <w:proofErr w:type="spellEnd"/>
      <w:r>
        <w:t xml:space="preserve"> nasbírané poznatky od veřejnosti.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Rozhovorem s panem starostou.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Vše ok.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Že akce existuje, je dobrá věc. Ale horší je výsledek – realizace.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S organizací.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S uskutečněním akce.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se vyjádřit, vstřícná atmosféra, potkání zajímavých lidí.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setkat se s představiteli MČ P 8 a prodiskutovat návrhy.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názorů od mladé generace, bylo na to velmi dbáno.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Možnost se vyjádřit, rozebírat to s ostatními.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Skvělá možnost vyjádřit se.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mluvit s jednotlivými úředníky přímo. Více témat na jednom místě.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se aktivně zapojit.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Spokojen z atmosféry.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Se zájmem občanů.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Živá a pestrá atmosféra.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Oceňuji vstřícný přístup paní radní </w:t>
      </w:r>
      <w:proofErr w:type="spellStart"/>
      <w:r>
        <w:t>ing</w:t>
      </w:r>
      <w:proofErr w:type="spellEnd"/>
      <w:r>
        <w:t xml:space="preserve"> Kroutil k diskusi.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 aktivitou občanů.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Šíře témat k diskusi. Účast politiků a odborníků.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 tím, že něco takového vůbec organizuje.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 otevřeností, která se bohužel blížila k živelnosti.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Témata.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Byl zde dostatečný prostor pro příchozí.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 účastí politických zástupců.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Možnost vznesení individuálního dotazu předsedovi Komise pro životní prostředí.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 možností vyjádřit názor.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Moderace, prezentace.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Se vším hlavně s debatou s občany o průjezdu trojské ulice.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Vstřícnost radních.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>Přátelská atmosféra.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Organizace.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Chyběla odpovědná osoba za dopravu – vedoucí odboru.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Angažovanost MČ.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Byla jsem celkově spokojena, jen doufám, že se návrhy, nejen </w:t>
      </w:r>
      <w:proofErr w:type="spellStart"/>
      <w:r>
        <w:t>stížné</w:t>
      </w:r>
      <w:proofErr w:type="spellEnd"/>
      <w:r>
        <w:t xml:space="preserve">, promítnou do politiky MČ. </w:t>
      </w:r>
    </w:p>
    <w:p w:rsidR="00BE5F03" w:rsidRDefault="00BE5F03" w:rsidP="00EB70BC">
      <w:pPr>
        <w:pStyle w:val="Odstavecseseznamem"/>
        <w:numPr>
          <w:ilvl w:val="0"/>
          <w:numId w:val="37"/>
        </w:numPr>
        <w:spacing w:after="0"/>
      </w:pPr>
      <w:r>
        <w:t xml:space="preserve">Že jsem se mohla vyjádřit. </w:t>
      </w:r>
    </w:p>
    <w:p w:rsidR="00BE5F03" w:rsidRDefault="00BE5F03" w:rsidP="00BE5F03">
      <w:pPr>
        <w:spacing w:after="0"/>
      </w:pPr>
    </w:p>
    <w:p w:rsidR="00BE5F03" w:rsidRDefault="00BE5F03" w:rsidP="00BE5F03"/>
    <w:p w:rsidR="00BE5F03" w:rsidRPr="003E1823" w:rsidRDefault="00BE5F03" w:rsidP="00BE5F03">
      <w:pPr>
        <w:rPr>
          <w:u w:val="single"/>
        </w:rPr>
      </w:pPr>
      <w:r w:rsidRPr="003E1823">
        <w:rPr>
          <w:u w:val="single"/>
        </w:rPr>
        <w:lastRenderedPageBreak/>
        <w:t>Jak jsem se o veřejném fóru dozvěděl/a?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Osmička 9x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Nové zprávy o našem problému IPODEC. Bude dokončen přechod na Ďáblické.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 xml:space="preserve">Pozvánkou z internetu od p. </w:t>
      </w:r>
      <w:proofErr w:type="spellStart"/>
      <w:r>
        <w:t>Vilguse</w:t>
      </w:r>
      <w:proofErr w:type="spellEnd"/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Leták 3x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Zaměstnavatel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Emailem 5x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Z webu 4x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Zpráva z mobilu 3x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Z plakátu u KD Ládví 2x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Škola 3x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Od kolegyně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Internet 2x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proofErr w:type="spellStart"/>
      <w:r>
        <w:t>Facebook</w:t>
      </w:r>
      <w:proofErr w:type="spellEnd"/>
      <w:r>
        <w:t xml:space="preserve"> 3x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Doporučení od známých 3x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Co lidi pálí na Praze 8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Byl jsem přizván úřadem MČ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Plakát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Z NSZM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Leták u salesiánů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Více zdrojů</w:t>
      </w:r>
    </w:p>
    <w:p w:rsidR="00BE5F03" w:rsidRDefault="00BE5F03" w:rsidP="00EB70BC">
      <w:pPr>
        <w:pStyle w:val="Odstavecseseznamem"/>
        <w:numPr>
          <w:ilvl w:val="0"/>
          <w:numId w:val="36"/>
        </w:numPr>
        <w:spacing w:after="0"/>
      </w:pPr>
      <w:r>
        <w:t>Od mámy</w:t>
      </w:r>
    </w:p>
    <w:p w:rsidR="00BE5F03" w:rsidRDefault="00BE5F03" w:rsidP="00BE5F03"/>
    <w:p w:rsidR="00BE5F03" w:rsidRPr="003E1823" w:rsidRDefault="00BE5F03" w:rsidP="00BE5F03">
      <w:pPr>
        <w:jc w:val="both"/>
        <w:rPr>
          <w:u w:val="single"/>
        </w:rPr>
      </w:pPr>
      <w:r w:rsidRPr="003E1823">
        <w:rPr>
          <w:u w:val="single"/>
        </w:rPr>
        <w:t>Vlastní připomínky k doplnění, které nebyly zapsány a projednány: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Málo času na detailní vysvětlení</w:t>
      </w:r>
      <w:r w:rsidR="00EB70BC">
        <w:t>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Oblasti nejsou rovnocenně důležité, u dopravy byl nával, také tam vzniklo více než 2 důležitá témata. Doprava pálí hodně lidí</w:t>
      </w:r>
      <w:r w:rsidR="00EB70BC">
        <w:t>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Pan Fejfar slíbil častější přejezd ulicí Bešťákova z důvodu parkování a výkladu aut do </w:t>
      </w:r>
      <w:proofErr w:type="gramStart"/>
      <w:r>
        <w:t>Renault</w:t>
      </w:r>
      <w:proofErr w:type="gramEnd"/>
      <w:r>
        <w:t xml:space="preserve"> servisu přesto, že je značka zákazu.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Zvážit možnost kulturního využití veřejné zeleně (výstava soch nebo dílna, malíři, vláček pro děti, pouliční divadlo apod.)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Povedená akce. Bylo by dobré, aby se něco podobného opakovalo.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Bylo navrženo mnoho problémů, ale za celý stůl se vybraly jen dva. Co ostatní problémy?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Možnost vyjádření a řešení problémů starší a nemocné populace, možnost stravování  - dostupného. DTTO vstupy do bazénu – slevenky.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Vše</w:t>
      </w:r>
      <w:r w:rsidR="008D135C">
        <w:t>,</w:t>
      </w:r>
      <w:r>
        <w:t xml:space="preserve"> co jsem měl na srdci</w:t>
      </w:r>
      <w:r w:rsidR="008D135C">
        <w:t>,</w:t>
      </w:r>
      <w:r>
        <w:t xml:space="preserve"> bylo zapsáno a dostalo se do finále.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Dále systematizovat (pravidelně, formát, propagace) kontakty s občany a organizacemi.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proofErr w:type="spellStart"/>
      <w:r>
        <w:t>Negrelliho</w:t>
      </w:r>
      <w:proofErr w:type="spellEnd"/>
      <w:r>
        <w:t xml:space="preserve"> viadukt – Karlín.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Kdo chce, může se přijít vyjádřit. Více témat najednou. Zájem o názor občanů, děkuji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Více zorganizovat akci – hlasovali opravdu všichni? Někteří hlaso</w:t>
      </w:r>
      <w:r w:rsidR="008D135C">
        <w:t>vali před dopsáním všech bodů (</w:t>
      </w:r>
      <w:r>
        <w:t>u jednotlivých stolů)</w:t>
      </w:r>
      <w:r w:rsidR="008D135C">
        <w:t>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Vztah a zájem občanů o rozvoj P 8. Aktivní přístup k řešení problémů.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lastRenderedPageBreak/>
        <w:t xml:space="preserve">Nebyly jasné kompetence stolů – bezdomovci dělají nepořádek – je to </w:t>
      </w:r>
      <w:r w:rsidR="008D135C">
        <w:t>životní prostředí</w:t>
      </w:r>
      <w:r>
        <w:t>, bezpečnost nebo sociální věci překračující o několik řádů kompetenci městské části – třeba pokračování Blanky, řeší ŘS</w:t>
      </w:r>
      <w:r w:rsidR="008D135C">
        <w:t>D</w:t>
      </w:r>
      <w:r>
        <w:t>, Velká radnice.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Málo času pro diskusi stolů.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Zrušit </w:t>
      </w:r>
      <w:proofErr w:type="spellStart"/>
      <w:r>
        <w:t>casino</w:t>
      </w:r>
      <w:proofErr w:type="spellEnd"/>
      <w:r>
        <w:t xml:space="preserve"> náměstíčku před kinem.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Výběr témat je v podstatě živelný.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Náměty dopředu – doprava nestačila je zapsat všechny.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Zcela zbytečná akce. Vše šlo provést prostřednictvím </w:t>
      </w:r>
      <w:r w:rsidR="008D135C">
        <w:t xml:space="preserve">internetu. Je to fraška na </w:t>
      </w:r>
      <w:proofErr w:type="spellStart"/>
      <w:r w:rsidR="008D135C">
        <w:t>efek</w:t>
      </w:r>
      <w:proofErr w:type="spellEnd"/>
      <w:r>
        <w:t xml:space="preserve"> , jak bylo naznačeno západního stylu. Domnívala jsem se, že se něco dozvím, což se ani náhodou nestalo.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Revitalizace zeleně.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Kolejová doprava tram Kobylisy – Bohnice.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Zvýraznit přechod uzavřená ulice.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Strážníky MP u přechodů v ranní špičce.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V Trojské ulici bulharská restaurace </w:t>
      </w:r>
      <w:proofErr w:type="spellStart"/>
      <w:r>
        <w:t>Hercovka</w:t>
      </w:r>
      <w:proofErr w:type="spellEnd"/>
      <w:r>
        <w:t xml:space="preserve">  - rušení nočního klidu, je předzahrádka oficiální? Po 22 hod.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Praze 8 chybí kultura.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>Lepší marketing akce  - zvýšit účast. E-</w:t>
      </w:r>
      <w:proofErr w:type="spellStart"/>
      <w:r>
        <w:t>government</w:t>
      </w:r>
      <w:proofErr w:type="spellEnd"/>
      <w:r>
        <w:t xml:space="preserve"> možnost přidávat a hlasovat online přenos přes internet (</w:t>
      </w:r>
      <w:proofErr w:type="spellStart"/>
      <w:r>
        <w:t>youtube</w:t>
      </w:r>
      <w:proofErr w:type="spellEnd"/>
      <w:r>
        <w:t xml:space="preserve">, </w:t>
      </w:r>
      <w:proofErr w:type="spellStart"/>
      <w:r>
        <w:t>facebook</w:t>
      </w:r>
      <w:proofErr w:type="spellEnd"/>
      <w:r>
        <w:t xml:space="preserve">), informace, jak bude </w:t>
      </w:r>
      <w:proofErr w:type="spellStart"/>
      <w:r>
        <w:t>spodněty</w:t>
      </w:r>
      <w:proofErr w:type="spellEnd"/>
      <w:r>
        <w:t xml:space="preserve"> nakládáno. Progres bar online. </w:t>
      </w:r>
    </w:p>
    <w:p w:rsidR="00BE5F03" w:rsidRDefault="00BE5F03" w:rsidP="00EB70BC">
      <w:pPr>
        <w:pStyle w:val="Odstavecseseznamem"/>
        <w:numPr>
          <w:ilvl w:val="0"/>
          <w:numId w:val="35"/>
        </w:numPr>
        <w:spacing w:after="0"/>
      </w:pPr>
      <w:r>
        <w:t xml:space="preserve">Změnit provozovatele Karlínských </w:t>
      </w:r>
      <w:proofErr w:type="spellStart"/>
      <w:r>
        <w:t>farmářskch</w:t>
      </w:r>
      <w:proofErr w:type="spellEnd"/>
      <w:r>
        <w:t xml:space="preserve"> trhů. </w:t>
      </w:r>
    </w:p>
    <w:p w:rsidR="00BE5F03" w:rsidRDefault="00BE5F03" w:rsidP="00EB70BC">
      <w:pPr>
        <w:tabs>
          <w:tab w:val="left" w:pos="952"/>
        </w:tabs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:rsidR="008D135C" w:rsidRDefault="008D135C" w:rsidP="00EB70BC">
      <w:pPr>
        <w:tabs>
          <w:tab w:val="left" w:pos="952"/>
        </w:tabs>
        <w:spacing w:after="0"/>
        <w:rPr>
          <w:rFonts w:eastAsiaTheme="majorEastAsia" w:cs="Times New Roman"/>
        </w:rPr>
      </w:pPr>
      <w:r w:rsidRPr="008D135C">
        <w:rPr>
          <w:rFonts w:eastAsiaTheme="majorEastAsia" w:cs="Times New Roman"/>
        </w:rPr>
        <w:t xml:space="preserve">V hodnotícím dotazníku mohli občané </w:t>
      </w:r>
      <w:r>
        <w:rPr>
          <w:rFonts w:eastAsiaTheme="majorEastAsia" w:cs="Times New Roman"/>
        </w:rPr>
        <w:t>„</w:t>
      </w:r>
      <w:r w:rsidRPr="008D135C">
        <w:rPr>
          <w:rFonts w:eastAsiaTheme="majorEastAsia" w:cs="Times New Roman"/>
        </w:rPr>
        <w:t>oznámkovat</w:t>
      </w:r>
      <w:r>
        <w:rPr>
          <w:rFonts w:eastAsiaTheme="majorEastAsia" w:cs="Times New Roman"/>
        </w:rPr>
        <w:t xml:space="preserve">“ od 1 (nejlepší) </w:t>
      </w:r>
      <w:r w:rsidR="004E5D82">
        <w:rPr>
          <w:rFonts w:eastAsiaTheme="majorEastAsia" w:cs="Times New Roman"/>
        </w:rPr>
        <w:t>do</w:t>
      </w:r>
      <w:r>
        <w:rPr>
          <w:rFonts w:eastAsiaTheme="majorEastAsia" w:cs="Times New Roman"/>
        </w:rPr>
        <w:t xml:space="preserve"> 5 (nejhorší) tyto oblasti:</w:t>
      </w:r>
    </w:p>
    <w:p w:rsidR="004E5D82" w:rsidRDefault="004E5D82" w:rsidP="00EB70BC">
      <w:pPr>
        <w:tabs>
          <w:tab w:val="left" w:pos="952"/>
        </w:tabs>
        <w:spacing w:after="0"/>
        <w:rPr>
          <w:rFonts w:eastAsiaTheme="majorEastAsia" w:cs="Times New Roman"/>
        </w:rPr>
      </w:pPr>
    </w:p>
    <w:p w:rsidR="008D135C" w:rsidRPr="008D135C" w:rsidRDefault="008D135C" w:rsidP="00EB70BC">
      <w:pPr>
        <w:tabs>
          <w:tab w:val="left" w:pos="952"/>
        </w:tabs>
        <w:spacing w:after="0"/>
        <w:rPr>
          <w:rFonts w:eastAsiaTheme="majorEastAsia" w:cs="Times New Roman"/>
        </w:rPr>
      </w:pPr>
      <w:r>
        <w:rPr>
          <w:rFonts w:eastAsiaTheme="majorEastAsia" w:cs="Times New Roman"/>
        </w:rPr>
        <w:tab/>
      </w:r>
      <w:r>
        <w:rPr>
          <w:rFonts w:eastAsiaTheme="majorEastAsia" w:cs="Times New Roman"/>
        </w:rPr>
        <w:tab/>
      </w:r>
      <w:r>
        <w:rPr>
          <w:rFonts w:eastAsiaTheme="majorEastAsia" w:cs="Times New Roman"/>
        </w:rPr>
        <w:tab/>
      </w:r>
      <w:r>
        <w:rPr>
          <w:rFonts w:eastAsiaTheme="majorEastAsia" w:cs="Times New Roman"/>
        </w:rPr>
        <w:tab/>
      </w:r>
      <w:r>
        <w:rPr>
          <w:rFonts w:eastAsiaTheme="majorEastAsia" w:cs="Times New Roman"/>
        </w:rPr>
        <w:tab/>
      </w:r>
      <w:r>
        <w:rPr>
          <w:rFonts w:eastAsiaTheme="majorEastAsia" w:cs="Times New Roman"/>
        </w:rPr>
        <w:tab/>
        <w:t>výsledná „známka“</w:t>
      </w:r>
    </w:p>
    <w:p w:rsidR="008D135C" w:rsidRPr="00EB16F5" w:rsidRDefault="008D135C" w:rsidP="008D135C">
      <w:pPr>
        <w:numPr>
          <w:ilvl w:val="0"/>
          <w:numId w:val="38"/>
        </w:numPr>
        <w:spacing w:before="120" w:after="0"/>
        <w:ind w:left="714" w:right="74" w:hanging="357"/>
        <w:jc w:val="both"/>
      </w:pPr>
      <w:r>
        <w:t>Srozumitelnost prezentací</w:t>
      </w:r>
      <w:r w:rsidRPr="00EB16F5">
        <w:tab/>
      </w:r>
      <w:r>
        <w:tab/>
        <w:t>1,8</w:t>
      </w:r>
      <w:r w:rsidRPr="00EB16F5">
        <w:tab/>
      </w:r>
      <w:r w:rsidRPr="00EB16F5">
        <w:tab/>
      </w:r>
    </w:p>
    <w:p w:rsidR="008D135C" w:rsidRPr="00EB16F5" w:rsidRDefault="008D135C" w:rsidP="008D135C">
      <w:pPr>
        <w:numPr>
          <w:ilvl w:val="0"/>
          <w:numId w:val="38"/>
        </w:numPr>
        <w:spacing w:before="40" w:after="0"/>
        <w:jc w:val="both"/>
      </w:pPr>
      <w:r w:rsidRPr="00EB16F5">
        <w:t>Příležitost pro aktivní účast</w:t>
      </w:r>
      <w:r>
        <w:tab/>
      </w:r>
      <w:r>
        <w:tab/>
        <w:t>2,0</w:t>
      </w:r>
    </w:p>
    <w:p w:rsidR="008D135C" w:rsidRPr="00EB16F5" w:rsidRDefault="008D135C" w:rsidP="008D135C">
      <w:pPr>
        <w:numPr>
          <w:ilvl w:val="0"/>
          <w:numId w:val="38"/>
        </w:numPr>
        <w:spacing w:before="40" w:after="0"/>
        <w:jc w:val="both"/>
      </w:pPr>
      <w:r>
        <w:t>Obsah programu – jeho pestrost</w:t>
      </w:r>
      <w:r>
        <w:tab/>
        <w:t>2,1</w:t>
      </w:r>
    </w:p>
    <w:p w:rsidR="008D135C" w:rsidRDefault="008D135C" w:rsidP="008D135C">
      <w:pPr>
        <w:numPr>
          <w:ilvl w:val="0"/>
          <w:numId w:val="38"/>
        </w:numPr>
        <w:spacing w:before="40" w:after="0"/>
        <w:jc w:val="both"/>
      </w:pPr>
      <w:r>
        <w:t>Moderace akce</w:t>
      </w:r>
      <w:r>
        <w:tab/>
      </w:r>
      <w:r>
        <w:tab/>
      </w:r>
      <w:r>
        <w:tab/>
      </w:r>
      <w:r>
        <w:tab/>
        <w:t>1,8</w:t>
      </w:r>
    </w:p>
    <w:p w:rsidR="008D135C" w:rsidRDefault="008D135C" w:rsidP="008D135C">
      <w:pPr>
        <w:numPr>
          <w:ilvl w:val="0"/>
          <w:numId w:val="38"/>
        </w:numPr>
        <w:spacing w:before="40" w:after="0"/>
        <w:jc w:val="both"/>
      </w:pPr>
      <w:r>
        <w:t>Atmosféra akce</w:t>
      </w:r>
      <w:r>
        <w:tab/>
      </w:r>
      <w:r>
        <w:tab/>
      </w:r>
      <w:r>
        <w:tab/>
      </w:r>
      <w:r>
        <w:tab/>
        <w:t>2,0</w:t>
      </w:r>
    </w:p>
    <w:p w:rsidR="008D135C" w:rsidRPr="00EB16F5" w:rsidRDefault="008D135C" w:rsidP="008D135C">
      <w:pPr>
        <w:spacing w:before="40" w:after="0"/>
        <w:ind w:left="360"/>
        <w:jc w:val="both"/>
      </w:pPr>
      <w:r>
        <w:t>Celkové vyhodnocení</w:t>
      </w:r>
      <w:r>
        <w:tab/>
      </w:r>
      <w:r>
        <w:tab/>
      </w:r>
      <w:r>
        <w:tab/>
        <w:t>2,1</w:t>
      </w:r>
    </w:p>
    <w:p w:rsidR="008D135C" w:rsidRDefault="008D135C" w:rsidP="00EB70BC">
      <w:pPr>
        <w:tabs>
          <w:tab w:val="left" w:pos="952"/>
        </w:tabs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:rsidR="008D135C" w:rsidRDefault="008D135C" w:rsidP="00EB70BC">
      <w:pPr>
        <w:tabs>
          <w:tab w:val="left" w:pos="952"/>
        </w:tabs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:rsidR="008D135C" w:rsidRDefault="008D135C" w:rsidP="00EB70BC">
      <w:pPr>
        <w:tabs>
          <w:tab w:val="left" w:pos="952"/>
        </w:tabs>
        <w:spacing w:after="0"/>
        <w:rPr>
          <w:rFonts w:ascii="Times New Roman" w:eastAsiaTheme="majorEastAsia" w:hAnsi="Times New Roman" w:cs="Times New Roman"/>
          <w:sz w:val="24"/>
          <w:szCs w:val="24"/>
        </w:rPr>
      </w:pPr>
    </w:p>
    <w:p w:rsidR="008D135C" w:rsidRPr="008D135C" w:rsidRDefault="008D135C" w:rsidP="00EB70BC">
      <w:pPr>
        <w:tabs>
          <w:tab w:val="left" w:pos="952"/>
        </w:tabs>
        <w:spacing w:after="0"/>
        <w:rPr>
          <w:rFonts w:eastAsiaTheme="majorEastAsia" w:cs="Times New Roman"/>
        </w:rPr>
      </w:pPr>
      <w:r w:rsidRPr="008D135C">
        <w:rPr>
          <w:rFonts w:eastAsiaTheme="majorEastAsia" w:cs="Times New Roman"/>
        </w:rPr>
        <w:t>zapsala: Iva Hájková, koordinátorka MA21</w:t>
      </w:r>
    </w:p>
    <w:sectPr w:rsidR="008D135C" w:rsidRPr="008D135C" w:rsidSect="00EB7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E18A7" w:rsidRDefault="003E18A7" w:rsidP="00575A72">
      <w:pPr>
        <w:spacing w:after="0"/>
      </w:pPr>
      <w:r>
        <w:separator/>
      </w:r>
    </w:p>
  </w:endnote>
  <w:endnote w:type="continuationSeparator" w:id="0">
    <w:p w:rsidR="003E18A7" w:rsidRDefault="003E18A7" w:rsidP="00575A7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E18A7" w:rsidRDefault="003E18A7" w:rsidP="00575A72">
      <w:pPr>
        <w:spacing w:after="0"/>
      </w:pPr>
      <w:r>
        <w:separator/>
      </w:r>
    </w:p>
  </w:footnote>
  <w:footnote w:type="continuationSeparator" w:id="0">
    <w:p w:rsidR="003E18A7" w:rsidRDefault="003E18A7" w:rsidP="00575A7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B70BC" w:rsidRDefault="00EB70BC" w:rsidP="00154F5A">
    <w:pPr>
      <w:pStyle w:val="Zhlav"/>
      <w:rPr>
        <w:rFonts w:ascii="Times New Roman" w:hAnsi="Times New Roman" w:cs="Times New Roman"/>
      </w:rPr>
    </w:pPr>
    <w:r>
      <w:rPr>
        <w:noProof/>
        <w:lang w:eastAsia="cs-CZ"/>
      </w:rPr>
      <w:drawing>
        <wp:inline distT="0" distB="0" distL="0" distR="0">
          <wp:extent cx="565288" cy="723569"/>
          <wp:effectExtent l="19050" t="0" r="6212" b="0"/>
          <wp:docPr id="5" name="Obrázek 4" descr="znak-mcp8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nak-mcp8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64937" cy="7231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rPr>
        <w:noProof/>
        <w:lang w:eastAsia="cs-CZ"/>
      </w:rPr>
      <w:drawing>
        <wp:inline distT="0" distB="0" distL="0" distR="0">
          <wp:extent cx="1396408" cy="556592"/>
          <wp:effectExtent l="19050" t="0" r="0" b="0"/>
          <wp:docPr id="3" name="Obrázek 1" descr="MA21_logo_sirka_barva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21_logo_sirka_barva_RGB.jp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399497" cy="5578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EB70BC" w:rsidRDefault="00EB70BC">
    <w:pPr>
      <w:pStyle w:val="Zhlav"/>
      <w:rPr>
        <w:rFonts w:ascii="Times New Roman" w:hAnsi="Times New Roman" w:cs="Times New Roman"/>
      </w:rPr>
    </w:pPr>
  </w:p>
  <w:p w:rsidR="00E5348A" w:rsidRPr="00342F30" w:rsidRDefault="00E5348A">
    <w:pPr>
      <w:pStyle w:val="Zhlav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8A4B7A"/>
    <w:multiLevelType w:val="hybridMultilevel"/>
    <w:tmpl w:val="B78C27FA"/>
    <w:lvl w:ilvl="0" w:tplc="01C4250C">
      <w:start w:val="85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BE20393"/>
    <w:multiLevelType w:val="hybridMultilevel"/>
    <w:tmpl w:val="8C56349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E298E"/>
    <w:multiLevelType w:val="hybridMultilevel"/>
    <w:tmpl w:val="753E5DD0"/>
    <w:lvl w:ilvl="0" w:tplc="8218578E">
      <w:start w:val="1"/>
      <w:numFmt w:val="upp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  <w:color w:val="auto"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3" w15:restartNumberingAfterBreak="0">
    <w:nsid w:val="0F82182A"/>
    <w:multiLevelType w:val="multilevel"/>
    <w:tmpl w:val="5C9EAD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540649B"/>
    <w:multiLevelType w:val="hybridMultilevel"/>
    <w:tmpl w:val="B59C9E46"/>
    <w:lvl w:ilvl="0" w:tplc="040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BA2BA5"/>
    <w:multiLevelType w:val="hybridMultilevel"/>
    <w:tmpl w:val="47E47C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1B057C"/>
    <w:multiLevelType w:val="multilevel"/>
    <w:tmpl w:val="41BAE8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DC54A35"/>
    <w:multiLevelType w:val="hybridMultilevel"/>
    <w:tmpl w:val="3F1A1EA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331B60"/>
    <w:multiLevelType w:val="multilevel"/>
    <w:tmpl w:val="D30E52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F453FE8"/>
    <w:multiLevelType w:val="hybridMultilevel"/>
    <w:tmpl w:val="B1FC9E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A24B84"/>
    <w:multiLevelType w:val="hybridMultilevel"/>
    <w:tmpl w:val="7C402522"/>
    <w:lvl w:ilvl="0" w:tplc="4736674E">
      <w:start w:val="97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1" w15:restartNumberingAfterBreak="0">
    <w:nsid w:val="22E60DCE"/>
    <w:multiLevelType w:val="hybridMultilevel"/>
    <w:tmpl w:val="71A895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666573"/>
    <w:multiLevelType w:val="hybridMultilevel"/>
    <w:tmpl w:val="4D5645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A59D2"/>
    <w:multiLevelType w:val="hybridMultilevel"/>
    <w:tmpl w:val="1B5E28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8B189F"/>
    <w:multiLevelType w:val="hybridMultilevel"/>
    <w:tmpl w:val="976C92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2903E0"/>
    <w:multiLevelType w:val="hybridMultilevel"/>
    <w:tmpl w:val="6958EB70"/>
    <w:lvl w:ilvl="0" w:tplc="1BD297EA">
      <w:start w:val="97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2B9833D9"/>
    <w:multiLevelType w:val="hybridMultilevel"/>
    <w:tmpl w:val="82E05F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C0E4B21"/>
    <w:multiLevelType w:val="multilevel"/>
    <w:tmpl w:val="CB98F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2EC320E"/>
    <w:multiLevelType w:val="hybridMultilevel"/>
    <w:tmpl w:val="DB3040B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131D4F"/>
    <w:multiLevelType w:val="hybridMultilevel"/>
    <w:tmpl w:val="1426342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3EF168F"/>
    <w:multiLevelType w:val="hybridMultilevel"/>
    <w:tmpl w:val="2550FA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A25591"/>
    <w:multiLevelType w:val="hybridMultilevel"/>
    <w:tmpl w:val="AD7CF3BA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7794093"/>
    <w:multiLevelType w:val="hybridMultilevel"/>
    <w:tmpl w:val="CD6EA3B0"/>
    <w:lvl w:ilvl="0" w:tplc="EC2C0406">
      <w:start w:val="97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4B1F283F"/>
    <w:multiLevelType w:val="hybridMultilevel"/>
    <w:tmpl w:val="FAAC64DC"/>
    <w:lvl w:ilvl="0" w:tplc="9210E46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4D68584F"/>
    <w:multiLevelType w:val="multilevel"/>
    <w:tmpl w:val="363612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513F44"/>
    <w:multiLevelType w:val="hybridMultilevel"/>
    <w:tmpl w:val="8F74E64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0E1D98"/>
    <w:multiLevelType w:val="hybridMultilevel"/>
    <w:tmpl w:val="422AC1EE"/>
    <w:lvl w:ilvl="0" w:tplc="040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168558E"/>
    <w:multiLevelType w:val="hybridMultilevel"/>
    <w:tmpl w:val="D0CA80EC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6AA75A5"/>
    <w:multiLevelType w:val="hybridMultilevel"/>
    <w:tmpl w:val="0FE8731E"/>
    <w:lvl w:ilvl="0" w:tplc="6D9EA734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0A4333"/>
    <w:multiLevelType w:val="multilevel"/>
    <w:tmpl w:val="8BF834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241236D"/>
    <w:multiLevelType w:val="hybridMultilevel"/>
    <w:tmpl w:val="96720F8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B625E67"/>
    <w:multiLevelType w:val="hybridMultilevel"/>
    <w:tmpl w:val="D41A709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070DC6"/>
    <w:multiLevelType w:val="hybridMultilevel"/>
    <w:tmpl w:val="DB0CDCD6"/>
    <w:lvl w:ilvl="0" w:tplc="C0D0A502">
      <w:start w:val="98"/>
      <w:numFmt w:val="decimal"/>
      <w:lvlText w:val="%1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 w15:restartNumberingAfterBreak="0">
    <w:nsid w:val="6C92759A"/>
    <w:multiLevelType w:val="multilevel"/>
    <w:tmpl w:val="EB98E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FF37E74"/>
    <w:multiLevelType w:val="multilevel"/>
    <w:tmpl w:val="E496E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3136F36"/>
    <w:multiLevelType w:val="hybridMultilevel"/>
    <w:tmpl w:val="A3962182"/>
    <w:lvl w:ilvl="0" w:tplc="F01CF53C">
      <w:numFmt w:val="bullet"/>
      <w:lvlText w:val="-"/>
      <w:lvlJc w:val="left"/>
      <w:pPr>
        <w:ind w:left="360" w:hanging="360"/>
      </w:pPr>
      <w:rPr>
        <w:rFonts w:ascii="Calibri" w:eastAsiaTheme="minorHAnsi" w:hAnsi="Calibri" w:cstheme="minorBidi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752A198A"/>
    <w:multiLevelType w:val="hybridMultilevel"/>
    <w:tmpl w:val="049AF1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E901CB"/>
    <w:multiLevelType w:val="multilevel"/>
    <w:tmpl w:val="6CAA0F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upp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5"/>
  </w:num>
  <w:num w:numId="2">
    <w:abstractNumId w:val="23"/>
  </w:num>
  <w:num w:numId="3">
    <w:abstractNumId w:val="10"/>
  </w:num>
  <w:num w:numId="4">
    <w:abstractNumId w:val="15"/>
  </w:num>
  <w:num w:numId="5">
    <w:abstractNumId w:val="0"/>
  </w:num>
  <w:num w:numId="6">
    <w:abstractNumId w:val="4"/>
  </w:num>
  <w:num w:numId="7">
    <w:abstractNumId w:val="32"/>
  </w:num>
  <w:num w:numId="8">
    <w:abstractNumId w:val="22"/>
  </w:num>
  <w:num w:numId="9">
    <w:abstractNumId w:val="21"/>
  </w:num>
  <w:num w:numId="10">
    <w:abstractNumId w:val="26"/>
  </w:num>
  <w:num w:numId="11">
    <w:abstractNumId w:val="12"/>
  </w:num>
  <w:num w:numId="12">
    <w:abstractNumId w:val="36"/>
  </w:num>
  <w:num w:numId="13">
    <w:abstractNumId w:val="31"/>
  </w:num>
  <w:num w:numId="14">
    <w:abstractNumId w:val="20"/>
  </w:num>
  <w:num w:numId="15">
    <w:abstractNumId w:val="18"/>
  </w:num>
  <w:num w:numId="16">
    <w:abstractNumId w:val="30"/>
  </w:num>
  <w:num w:numId="17">
    <w:abstractNumId w:val="25"/>
  </w:num>
  <w:num w:numId="18">
    <w:abstractNumId w:val="5"/>
  </w:num>
  <w:num w:numId="19">
    <w:abstractNumId w:val="11"/>
  </w:num>
  <w:num w:numId="20">
    <w:abstractNumId w:val="28"/>
  </w:num>
  <w:num w:numId="21">
    <w:abstractNumId w:val="7"/>
  </w:num>
  <w:num w:numId="22">
    <w:abstractNumId w:val="3"/>
  </w:num>
  <w:num w:numId="23">
    <w:abstractNumId w:val="29"/>
  </w:num>
  <w:num w:numId="24">
    <w:abstractNumId w:val="24"/>
  </w:num>
  <w:num w:numId="25">
    <w:abstractNumId w:val="34"/>
  </w:num>
  <w:num w:numId="26">
    <w:abstractNumId w:val="8"/>
  </w:num>
  <w:num w:numId="27">
    <w:abstractNumId w:val="17"/>
  </w:num>
  <w:num w:numId="28">
    <w:abstractNumId w:val="33"/>
  </w:num>
  <w:num w:numId="29">
    <w:abstractNumId w:val="6"/>
  </w:num>
  <w:num w:numId="30">
    <w:abstractNumId w:val="37"/>
  </w:num>
  <w:num w:numId="31">
    <w:abstractNumId w:val="9"/>
  </w:num>
  <w:num w:numId="32">
    <w:abstractNumId w:val="1"/>
  </w:num>
  <w:num w:numId="33">
    <w:abstractNumId w:val="27"/>
  </w:num>
  <w:num w:numId="34">
    <w:abstractNumId w:val="2"/>
  </w:num>
  <w:num w:numId="35">
    <w:abstractNumId w:val="16"/>
  </w:num>
  <w:num w:numId="36">
    <w:abstractNumId w:val="14"/>
  </w:num>
  <w:num w:numId="37">
    <w:abstractNumId w:val="13"/>
  </w:num>
  <w:num w:numId="38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 style="mso-position-horizontal:center;mso-position-horizontal-relative:page;mso-position-vertical:top;mso-position-vertical-relative:top-margin-area;mso-width-percent:1050;mso-height-percent:900;mso-height-relative:top-margin-area" o:allowincell="f" fillcolor="none [3208]" strokecolor="none [3204]">
      <v:fill color="none [3208]"/>
      <v:stroke color="none [3204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C4677"/>
    <w:rsid w:val="00005CF0"/>
    <w:rsid w:val="00020CC6"/>
    <w:rsid w:val="00036DF7"/>
    <w:rsid w:val="00036FF5"/>
    <w:rsid w:val="000400D4"/>
    <w:rsid w:val="000546A8"/>
    <w:rsid w:val="00080618"/>
    <w:rsid w:val="0008141D"/>
    <w:rsid w:val="00095BC5"/>
    <w:rsid w:val="000A322A"/>
    <w:rsid w:val="000B0BC3"/>
    <w:rsid w:val="00105F92"/>
    <w:rsid w:val="00140F03"/>
    <w:rsid w:val="00154F5A"/>
    <w:rsid w:val="0016720B"/>
    <w:rsid w:val="00174AFD"/>
    <w:rsid w:val="001873DD"/>
    <w:rsid w:val="001B0B66"/>
    <w:rsid w:val="001B0CCD"/>
    <w:rsid w:val="001B10EB"/>
    <w:rsid w:val="001C4677"/>
    <w:rsid w:val="001C5EF3"/>
    <w:rsid w:val="001F6651"/>
    <w:rsid w:val="00204B9E"/>
    <w:rsid w:val="00220467"/>
    <w:rsid w:val="00220C2D"/>
    <w:rsid w:val="002250D5"/>
    <w:rsid w:val="002318BC"/>
    <w:rsid w:val="00245111"/>
    <w:rsid w:val="00252D6A"/>
    <w:rsid w:val="00256B13"/>
    <w:rsid w:val="00264FC1"/>
    <w:rsid w:val="00294BBA"/>
    <w:rsid w:val="002A3180"/>
    <w:rsid w:val="002A31DC"/>
    <w:rsid w:val="002A77CF"/>
    <w:rsid w:val="002B43D9"/>
    <w:rsid w:val="002B4877"/>
    <w:rsid w:val="002B4C20"/>
    <w:rsid w:val="002C59BE"/>
    <w:rsid w:val="002D295B"/>
    <w:rsid w:val="002E2FCE"/>
    <w:rsid w:val="002E52C9"/>
    <w:rsid w:val="002F2A1D"/>
    <w:rsid w:val="00314F40"/>
    <w:rsid w:val="00320E5D"/>
    <w:rsid w:val="003241AD"/>
    <w:rsid w:val="00342F30"/>
    <w:rsid w:val="0038108F"/>
    <w:rsid w:val="003863E6"/>
    <w:rsid w:val="0039363A"/>
    <w:rsid w:val="003B340B"/>
    <w:rsid w:val="003B7583"/>
    <w:rsid w:val="003C75AC"/>
    <w:rsid w:val="003E18A7"/>
    <w:rsid w:val="003E5909"/>
    <w:rsid w:val="003F79DA"/>
    <w:rsid w:val="00411917"/>
    <w:rsid w:val="004170A9"/>
    <w:rsid w:val="00425676"/>
    <w:rsid w:val="0043037F"/>
    <w:rsid w:val="0044420D"/>
    <w:rsid w:val="00446780"/>
    <w:rsid w:val="00457ABE"/>
    <w:rsid w:val="004A59BC"/>
    <w:rsid w:val="004C08FC"/>
    <w:rsid w:val="004E2916"/>
    <w:rsid w:val="004E4DA4"/>
    <w:rsid w:val="004E5D82"/>
    <w:rsid w:val="00530D07"/>
    <w:rsid w:val="00532D6C"/>
    <w:rsid w:val="00537827"/>
    <w:rsid w:val="0054339A"/>
    <w:rsid w:val="005534AC"/>
    <w:rsid w:val="00575A54"/>
    <w:rsid w:val="00575A72"/>
    <w:rsid w:val="0058185B"/>
    <w:rsid w:val="0058273B"/>
    <w:rsid w:val="005B3794"/>
    <w:rsid w:val="005B48D4"/>
    <w:rsid w:val="005B71DC"/>
    <w:rsid w:val="005C5BC1"/>
    <w:rsid w:val="005D1FCB"/>
    <w:rsid w:val="00604202"/>
    <w:rsid w:val="00607653"/>
    <w:rsid w:val="006105B4"/>
    <w:rsid w:val="006211CB"/>
    <w:rsid w:val="0062394A"/>
    <w:rsid w:val="00636CA3"/>
    <w:rsid w:val="00660D90"/>
    <w:rsid w:val="006904D0"/>
    <w:rsid w:val="006B46F7"/>
    <w:rsid w:val="006B62EB"/>
    <w:rsid w:val="006C2614"/>
    <w:rsid w:val="006E7237"/>
    <w:rsid w:val="006F1FAD"/>
    <w:rsid w:val="006F6AE1"/>
    <w:rsid w:val="0072287A"/>
    <w:rsid w:val="007408F4"/>
    <w:rsid w:val="0074255F"/>
    <w:rsid w:val="00750F14"/>
    <w:rsid w:val="0075219A"/>
    <w:rsid w:val="00757A0C"/>
    <w:rsid w:val="00766407"/>
    <w:rsid w:val="00767447"/>
    <w:rsid w:val="00776C48"/>
    <w:rsid w:val="007C0AAE"/>
    <w:rsid w:val="007D4D43"/>
    <w:rsid w:val="007E2870"/>
    <w:rsid w:val="007E63C8"/>
    <w:rsid w:val="007F25DE"/>
    <w:rsid w:val="00822F1C"/>
    <w:rsid w:val="0082482A"/>
    <w:rsid w:val="00832D8B"/>
    <w:rsid w:val="00847F84"/>
    <w:rsid w:val="00852F0D"/>
    <w:rsid w:val="00867A82"/>
    <w:rsid w:val="00880C9A"/>
    <w:rsid w:val="0088730B"/>
    <w:rsid w:val="008A2085"/>
    <w:rsid w:val="008B1F78"/>
    <w:rsid w:val="008B23E8"/>
    <w:rsid w:val="008C2518"/>
    <w:rsid w:val="008C2ABC"/>
    <w:rsid w:val="008D135C"/>
    <w:rsid w:val="008E1633"/>
    <w:rsid w:val="008E2414"/>
    <w:rsid w:val="008F0A7D"/>
    <w:rsid w:val="008F1DF3"/>
    <w:rsid w:val="008F2007"/>
    <w:rsid w:val="008F48FA"/>
    <w:rsid w:val="008F5B9B"/>
    <w:rsid w:val="008F5F85"/>
    <w:rsid w:val="00900743"/>
    <w:rsid w:val="009069F0"/>
    <w:rsid w:val="00923DE7"/>
    <w:rsid w:val="00935D5A"/>
    <w:rsid w:val="00936001"/>
    <w:rsid w:val="009558FA"/>
    <w:rsid w:val="0096564C"/>
    <w:rsid w:val="00967BAD"/>
    <w:rsid w:val="009A34CF"/>
    <w:rsid w:val="009A48C2"/>
    <w:rsid w:val="009A7D44"/>
    <w:rsid w:val="009C59F1"/>
    <w:rsid w:val="009D0D3E"/>
    <w:rsid w:val="009D66FF"/>
    <w:rsid w:val="009E7A32"/>
    <w:rsid w:val="00A022CC"/>
    <w:rsid w:val="00A15C2A"/>
    <w:rsid w:val="00A1636A"/>
    <w:rsid w:val="00A20FAE"/>
    <w:rsid w:val="00A35D10"/>
    <w:rsid w:val="00A925C4"/>
    <w:rsid w:val="00AA3FF7"/>
    <w:rsid w:val="00AA75CF"/>
    <w:rsid w:val="00AA7668"/>
    <w:rsid w:val="00AB3312"/>
    <w:rsid w:val="00AB4989"/>
    <w:rsid w:val="00AC79CA"/>
    <w:rsid w:val="00B255B5"/>
    <w:rsid w:val="00B340A7"/>
    <w:rsid w:val="00B420D1"/>
    <w:rsid w:val="00B45385"/>
    <w:rsid w:val="00B51AFA"/>
    <w:rsid w:val="00B614C7"/>
    <w:rsid w:val="00B62FD6"/>
    <w:rsid w:val="00B74A3B"/>
    <w:rsid w:val="00BB4E09"/>
    <w:rsid w:val="00BE5F03"/>
    <w:rsid w:val="00C05799"/>
    <w:rsid w:val="00C0792F"/>
    <w:rsid w:val="00C10631"/>
    <w:rsid w:val="00C106B1"/>
    <w:rsid w:val="00C10EF7"/>
    <w:rsid w:val="00C1558E"/>
    <w:rsid w:val="00C218B6"/>
    <w:rsid w:val="00C22096"/>
    <w:rsid w:val="00C3402F"/>
    <w:rsid w:val="00C43650"/>
    <w:rsid w:val="00C45D8D"/>
    <w:rsid w:val="00C504CB"/>
    <w:rsid w:val="00C60CDF"/>
    <w:rsid w:val="00C62404"/>
    <w:rsid w:val="00C7419A"/>
    <w:rsid w:val="00C77A17"/>
    <w:rsid w:val="00C8426C"/>
    <w:rsid w:val="00C9239E"/>
    <w:rsid w:val="00CB175B"/>
    <w:rsid w:val="00CC362D"/>
    <w:rsid w:val="00CC3E89"/>
    <w:rsid w:val="00CD6DC4"/>
    <w:rsid w:val="00D477F7"/>
    <w:rsid w:val="00D75763"/>
    <w:rsid w:val="00D8178B"/>
    <w:rsid w:val="00D86F46"/>
    <w:rsid w:val="00D9231B"/>
    <w:rsid w:val="00DA7EA1"/>
    <w:rsid w:val="00DC5B42"/>
    <w:rsid w:val="00DD0477"/>
    <w:rsid w:val="00DD535E"/>
    <w:rsid w:val="00DD5367"/>
    <w:rsid w:val="00DF0DC5"/>
    <w:rsid w:val="00E013BB"/>
    <w:rsid w:val="00E059D5"/>
    <w:rsid w:val="00E222A5"/>
    <w:rsid w:val="00E273BD"/>
    <w:rsid w:val="00E30448"/>
    <w:rsid w:val="00E357C8"/>
    <w:rsid w:val="00E37A52"/>
    <w:rsid w:val="00E5348A"/>
    <w:rsid w:val="00E5438B"/>
    <w:rsid w:val="00E56D27"/>
    <w:rsid w:val="00E807EA"/>
    <w:rsid w:val="00E8506D"/>
    <w:rsid w:val="00EB64D7"/>
    <w:rsid w:val="00EB70BC"/>
    <w:rsid w:val="00F31336"/>
    <w:rsid w:val="00F317B7"/>
    <w:rsid w:val="00F471B5"/>
    <w:rsid w:val="00F679BD"/>
    <w:rsid w:val="00F76381"/>
    <w:rsid w:val="00F930DD"/>
    <w:rsid w:val="00FB6DE5"/>
    <w:rsid w:val="00FE6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yle="mso-position-horizontal:center;mso-position-horizontal-relative:page;mso-position-vertical:top;mso-position-vertical-relative:top-margin-area;mso-width-percent:1050;mso-height-percent:900;mso-height-relative:top-margin-area" o:allowincell="f" fillcolor="none [3208]" strokecolor="none [3204]">
      <v:fill color="none [3208]"/>
      <v:stroke color="none [3204]"/>
    </o:shapedefaults>
    <o:shapelayout v:ext="edit">
      <o:idmap v:ext="edit" data="1"/>
    </o:shapelayout>
  </w:shapeDefaults>
  <w:decimalSymbol w:val=","/>
  <w:listSeparator w:val=";"/>
  <w15:docId w15:val="{6D9CFF95-F973-4798-A9D6-0877E1E7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  <w:rsid w:val="002A77CF"/>
  </w:style>
  <w:style w:type="paragraph" w:styleId="Nadpis1">
    <w:name w:val="heading 1"/>
    <w:basedOn w:val="Normln"/>
    <w:link w:val="Nadpis1Char"/>
    <w:uiPriority w:val="9"/>
    <w:qFormat/>
    <w:rsid w:val="008C2ABC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8C2ABC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6">
    <w:name w:val="heading 6"/>
    <w:basedOn w:val="Normln"/>
    <w:link w:val="Nadpis6Char"/>
    <w:uiPriority w:val="9"/>
    <w:qFormat/>
    <w:rsid w:val="008C2ABC"/>
    <w:pPr>
      <w:spacing w:before="100" w:beforeAutospacing="1" w:after="100" w:afterAutospacing="1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C4677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264FC1"/>
    <w:rPr>
      <w:color w:val="0000FF" w:themeColor="hyperlink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C79C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C79CA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D9231B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575A72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575A72"/>
  </w:style>
  <w:style w:type="paragraph" w:styleId="Zpat">
    <w:name w:val="footer"/>
    <w:basedOn w:val="Normln"/>
    <w:link w:val="ZpatChar"/>
    <w:uiPriority w:val="99"/>
    <w:unhideWhenUsed/>
    <w:rsid w:val="00575A72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575A72"/>
  </w:style>
  <w:style w:type="paragraph" w:styleId="Bezmezer">
    <w:name w:val="No Spacing"/>
    <w:link w:val="BezmezerChar"/>
    <w:uiPriority w:val="1"/>
    <w:qFormat/>
    <w:rsid w:val="00036DF7"/>
    <w:pPr>
      <w:spacing w:after="0"/>
    </w:pPr>
    <w:rPr>
      <w:rFonts w:eastAsiaTheme="minorEastAsia"/>
      <w:lang w:eastAsia="cs-CZ"/>
    </w:rPr>
  </w:style>
  <w:style w:type="character" w:customStyle="1" w:styleId="BezmezerChar">
    <w:name w:val="Bez mezer Char"/>
    <w:basedOn w:val="Standardnpsmoodstavce"/>
    <w:link w:val="Bezmezer"/>
    <w:uiPriority w:val="1"/>
    <w:rsid w:val="00036DF7"/>
    <w:rPr>
      <w:rFonts w:eastAsiaTheme="minorEastAsia"/>
      <w:lang w:eastAsia="cs-CZ"/>
    </w:rPr>
  </w:style>
  <w:style w:type="paragraph" w:styleId="Normlnweb">
    <w:name w:val="Normal (Web)"/>
    <w:basedOn w:val="Normln"/>
    <w:uiPriority w:val="99"/>
    <w:unhideWhenUsed/>
    <w:rsid w:val="000A322A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8C2ABC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8C2ABC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Nadpis6Char">
    <w:name w:val="Nadpis 6 Char"/>
    <w:basedOn w:val="Standardnpsmoodstavce"/>
    <w:link w:val="Nadpis6"/>
    <w:uiPriority w:val="9"/>
    <w:rsid w:val="008C2ABC"/>
    <w:rPr>
      <w:rFonts w:ascii="Times New Roman" w:eastAsia="Times New Roman" w:hAnsi="Times New Roman" w:cs="Times New Roman"/>
      <w:b/>
      <w:bCs/>
      <w:sz w:val="15"/>
      <w:szCs w:val="15"/>
      <w:lang w:eastAsia="cs-CZ"/>
    </w:rPr>
  </w:style>
  <w:style w:type="character" w:styleId="Zdraznn">
    <w:name w:val="Emphasis"/>
    <w:basedOn w:val="Standardnpsmoodstavce"/>
    <w:uiPriority w:val="20"/>
    <w:qFormat/>
    <w:rsid w:val="008C2ABC"/>
    <w:rPr>
      <w:i/>
      <w:iCs/>
    </w:rPr>
  </w:style>
  <w:style w:type="paragraph" w:styleId="Nzev">
    <w:name w:val="Title"/>
    <w:basedOn w:val="Normln"/>
    <w:link w:val="NzevChar"/>
    <w:qFormat/>
    <w:rsid w:val="00757A0C"/>
    <w:pPr>
      <w:autoSpaceDE w:val="0"/>
      <w:autoSpaceDN w:val="0"/>
      <w:adjustRightInd w:val="0"/>
      <w:spacing w:after="0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757A0C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5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76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8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4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0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hart" Target="charts/chart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gif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\\server08\OURV\OSRA21\A.%20Zapojen&#237;%20ve&#345;ejnosti\Ve&#345;ejn&#233;%20f&#243;rum\2016\z&#225;pis\10P\tabulka%20pro%2010P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cs-CZ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cs-CZ"/>
              <a:t>Konečné</a:t>
            </a:r>
            <a:r>
              <a:rPr lang="cs-CZ" baseline="0"/>
              <a:t> pořadí po hlasování s určením pořadí největších problémů / podnětů</a:t>
            </a:r>
            <a:endParaRPr lang="en-US"/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2"/>
          <c:order val="0"/>
          <c:tx>
            <c:v>Počet celkem</c:v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'Tabulka čistá'!$E$23:$E$36</c:f>
              <c:strCache>
                <c:ptCount val="14"/>
                <c:pt idx="0">
                  <c:v>Uzavřít komunikaci Trojská od stanice Hercovka po stanici Trojská do půli června 2016 (dle slibu p. radního Šaška)</c:v>
                </c:pt>
                <c:pt idx="1">
                  <c:v>problematika bezdomovectví drogově závislých na exponovaných místech</c:v>
                </c:pt>
                <c:pt idx="2">
                  <c:v>Zahloubit ulici V Holešovičkách + pokračování Blanky na sever od Prahy</c:v>
                </c:pt>
                <c:pt idx="3">
                  <c:v>nezahušťovat současnou zástavbu na sídlištích, zachování zeleně</c:v>
                </c:pt>
                <c:pt idx="4">
                  <c:v>vybudovat více kulturních zařízení v Libni, Ládví, podpora místních kulturních aktivit</c:v>
                </c:pt>
                <c:pt idx="5">
                  <c:v>údržba zeleně - neodbornost x výsledek práce -hluk, nadměrná častá údržba, hlučné prostředí</c:v>
                </c:pt>
                <c:pt idx="6">
                  <c:v>dbát na průjezdnost cyklopruhů, více cyklostojanů, např. Bohnice</c:v>
                </c:pt>
                <c:pt idx="7">
                  <c:v>Výsadba stromů - nesází se na místa pokácených</c:v>
                </c:pt>
                <c:pt idx="8">
                  <c:v>zajistit stravu pro speciální diety ve školách</c:v>
                </c:pt>
                <c:pt idx="9">
                  <c:v>zkvalitnit spolupráci mezi SŠ a ZŠ</c:v>
                </c:pt>
                <c:pt idx="10">
                  <c:v>výstavba víceúčelové haly kolektivních sportů (olympijská)</c:v>
                </c:pt>
                <c:pt idx="11">
                  <c:v>zlepšit informovanost občanů o činnostech a službách jednotlivých odborů úřadu</c:v>
                </c:pt>
                <c:pt idx="12">
                  <c:v>prezentace sociálních služdb (staré weby), informační systém</c:v>
                </c:pt>
                <c:pt idx="13">
                  <c:v>Vytvoření katalogu služeb poskytovaných úřadem na webových stránkách úřadu</c:v>
                </c:pt>
              </c:strCache>
            </c:strRef>
          </c:cat>
          <c:val>
            <c:numRef>
              <c:f>'Tabulka čistá'!$H$23:$H$36</c:f>
              <c:numCache>
                <c:formatCode>General</c:formatCode>
                <c:ptCount val="14"/>
                <c:pt idx="0">
                  <c:v>26</c:v>
                </c:pt>
                <c:pt idx="1">
                  <c:v>14</c:v>
                </c:pt>
                <c:pt idx="2">
                  <c:v>12</c:v>
                </c:pt>
                <c:pt idx="3">
                  <c:v>12</c:v>
                </c:pt>
                <c:pt idx="4">
                  <c:v>11</c:v>
                </c:pt>
                <c:pt idx="5">
                  <c:v>10</c:v>
                </c:pt>
                <c:pt idx="6">
                  <c:v>9</c:v>
                </c:pt>
                <c:pt idx="7">
                  <c:v>7</c:v>
                </c:pt>
                <c:pt idx="8">
                  <c:v>7</c:v>
                </c:pt>
                <c:pt idx="9">
                  <c:v>6</c:v>
                </c:pt>
                <c:pt idx="10">
                  <c:v>4</c:v>
                </c:pt>
                <c:pt idx="11">
                  <c:v>3</c:v>
                </c:pt>
                <c:pt idx="12">
                  <c:v>3</c:v>
                </c:pt>
                <c:pt idx="13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B63-4BA3-A8EC-501AC4DEFFA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80605952"/>
        <c:axId val="80607488"/>
      </c:barChart>
      <c:catAx>
        <c:axId val="8060595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600"/>
            </a:pPr>
            <a:endParaRPr lang="cs-CZ"/>
          </a:p>
        </c:txPr>
        <c:crossAx val="80607488"/>
        <c:crosses val="autoZero"/>
        <c:auto val="1"/>
        <c:lblAlgn val="ctr"/>
        <c:lblOffset val="100"/>
        <c:noMultiLvlLbl val="0"/>
      </c:catAx>
      <c:valAx>
        <c:axId val="80607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8060595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6CF0415-3B07-4784-BD54-9A9413C72F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14</Pages>
  <Words>2600</Words>
  <Characters>15345</Characters>
  <Application>Microsoft Office Word</Application>
  <DocSecurity>0</DocSecurity>
  <Lines>127</Lines>
  <Paragraphs>35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Veřejné fórum 25. května</vt:lpstr>
    </vt:vector>
  </TitlesOfParts>
  <Company>ÚMČ Prah4</Company>
  <LinksUpToDate>false</LinksUpToDate>
  <CharactersWithSpaces>17910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Veřejné fórum 25. května</dc:title>
  <dc:subject>Výsledky ověřené anketou s komentářem garantů strategického týmu ÚMČ Praha 21</dc:subject>
  <dc:creator>Iva Hájková, inátorka MA21</dc:creator>
  <cp:lastModifiedBy>Buňatová Andrea (P8)</cp:lastModifiedBy>
  <cp:revision>22</cp:revision>
  <cp:lastPrinted>2014-09-22T10:26:00Z</cp:lastPrinted>
  <dcterms:created xsi:type="dcterms:W3CDTF">2016-06-02T13:16:00Z</dcterms:created>
  <dcterms:modified xsi:type="dcterms:W3CDTF">2016-08-25T06:56:00Z</dcterms:modified>
</cp:coreProperties>
</file>