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A7DFB" w14:textId="77777777" w:rsidR="006D772F" w:rsidRPr="006D772F" w:rsidRDefault="006D772F" w:rsidP="006D772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71FCB59" w14:textId="77777777" w:rsidR="006D772F" w:rsidRPr="006D772F" w:rsidRDefault="006D772F" w:rsidP="006D772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sz w:val="24"/>
          <w:szCs w:val="24"/>
          <w:lang w:eastAsia="cs-CZ"/>
        </w:rPr>
        <w:t>Důvodová zpráva</w:t>
      </w:r>
    </w:p>
    <w:p w14:paraId="54CFB5C3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3F7CD3C1" w14:textId="77777777" w:rsidR="006D772F" w:rsidRPr="006D772F" w:rsidRDefault="006D772F" w:rsidP="006D772F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Dne 15. 4. 2026 bylo na Úřední desce Úřadu Městské části Praha 8, a na portálu https//majetek.praha8.cz zveřejněno Výběrové řízení k podání nabídky na uzavření smlouvy o nájmu prostoru sloužícího podnikání, a to prostoru č. 501, v objektu čp. 153, v k. ú. Karlín a na adrese Křižíkova 41, 186 00 Praha 8, o výměře 59,78 m</w:t>
      </w:r>
      <w:r w:rsidRPr="006D772F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cs-CZ"/>
        </w:rPr>
        <w:t>2</w:t>
      </w: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účel nájmu: kancelář. Lhůta pro přijetí nabídek skončila dne 11. 5. 2026. </w:t>
      </w:r>
    </w:p>
    <w:p w14:paraId="32D46BC1" w14:textId="77777777" w:rsidR="006D772F" w:rsidRPr="006D772F" w:rsidRDefault="006D772F" w:rsidP="006D772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  <w:t>Na výše uvedenou výzvu se přihlásilo jeden uchazeč. Dle závěrů komise pro otevírání obálek s nabídkami na výzvu více zájemců z hlediska úplnosti tato nabídka vyhověla.</w:t>
      </w:r>
    </w:p>
    <w:p w14:paraId="1A36A062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CB39E34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Název soutěže: Křižíkova 153/501</w:t>
      </w:r>
    </w:p>
    <w:p w14:paraId="51C8F91F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cs-CZ"/>
        </w:rPr>
      </w:pPr>
      <w:r w:rsidRPr="006D772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výměra: </w:t>
      </w:r>
      <w:r w:rsidRPr="006D772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59,78 m</w:t>
      </w:r>
      <w:r w:rsidRPr="006D772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cs-CZ"/>
        </w:rPr>
        <w:t>2</w:t>
      </w:r>
    </w:p>
    <w:p w14:paraId="2609F800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77BD464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Označení nabídky: 1534151001</w:t>
      </w:r>
    </w:p>
    <w:p w14:paraId="148FE99B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uchazeč: Tomáš Weimann (IČO: 048 93 158)</w:t>
      </w:r>
    </w:p>
    <w:p w14:paraId="70019AA6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sídlo uchazeče: Antala Staška 2059/80b, 140 00 Praha 4 - Krč</w:t>
      </w:r>
    </w:p>
    <w:p w14:paraId="0896CD1E" w14:textId="6A35CDBD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Podaná nabídka: </w:t>
      </w:r>
      <w:r w:rsidR="00A7288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xxxx</w:t>
      </w: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Kč (přepočtené hodnocení: 70 bodů, s váhou 70 %). </w:t>
      </w:r>
    </w:p>
    <w:p w14:paraId="1C47A04A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Celkem bodů za záměr: 240 (přepočtené hodnocení: 30 bodů, s váhou 30 %). </w:t>
      </w:r>
    </w:p>
    <w:p w14:paraId="02DCE6B1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Celkem přepočtených bodů: 100</w:t>
      </w:r>
    </w:p>
    <w:p w14:paraId="6F8AC36E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Rozhodnutí komise:</w:t>
      </w:r>
    </w:p>
    <w:p w14:paraId="39783678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Podmínkám výběrového řízení z hlediska úplnosti nabídka:</w:t>
      </w:r>
    </w:p>
    <w:p w14:paraId="53CE6C8A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vyhověla </w:t>
      </w:r>
    </w:p>
    <w:p w14:paraId="3126C6E5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Princip vyhodnocování nabídek:</w:t>
      </w:r>
    </w:p>
    <w:p w14:paraId="37A91416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6C74621C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kriteriální hodnocení nabídek, kde váha nabídnuté ceny tvoří 70 % a plánovaný záměr zájemce 30 %, probíhá (matematicky) takto:</w:t>
      </w:r>
    </w:p>
    <w:p w14:paraId="47E4CF5F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2FF44B73" w14:textId="77777777" w:rsidR="006D772F" w:rsidRPr="006D772F" w:rsidRDefault="006D772F" w:rsidP="006D772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nabídky jsou hodnoceny celkovými body, které jsou součtem kritéria ceny (70 %, resp. 70 bodů) a kritéria záměru (30 %, resp. 30bodů)</w:t>
      </w:r>
    </w:p>
    <w:p w14:paraId="49FF4FBF" w14:textId="77777777" w:rsidR="006D772F" w:rsidRPr="006D772F" w:rsidRDefault="006D772F" w:rsidP="006D772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nejvyšší dosažitelný počet bodů je 100 (součet 70 + 30), a to pouze v případě, kdy nabídka z pohledu ceny je nejvyšší a zároveň obdrží od všech hodnotitelů maximální možný počet bodů za plánovaný záměr.</w:t>
      </w:r>
    </w:p>
    <w:p w14:paraId="62A32B7A" w14:textId="77777777" w:rsidR="006D772F" w:rsidRPr="006D772F" w:rsidRDefault="006D772F" w:rsidP="006D772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nejvyšší nabídka z pohledu nabídnuté ceny je ohodnocena 70 body.</w:t>
      </w:r>
    </w:p>
    <w:p w14:paraId="28C7C00A" w14:textId="77777777" w:rsidR="006D772F" w:rsidRPr="006D772F" w:rsidRDefault="006D772F" w:rsidP="006D772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lastRenderedPageBreak/>
        <w:t>další nabídky jsou s nejvyšší nabídkou porovnávány a dle poměru k ní, jim jsou přiřazovány body dle kritéria nabídnuté ceny (</w:t>
      </w:r>
      <w:r w:rsidRPr="006D77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př.: pokud je další nabídka nižší o 40 %, pak je jí přiřazeno 60 % ze 70 bodů, tzn. 42 bodů).</w:t>
      </w:r>
    </w:p>
    <w:p w14:paraId="121EF582" w14:textId="77777777" w:rsidR="006D772F" w:rsidRPr="006D772F" w:rsidRDefault="006D772F" w:rsidP="006D772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 pohledu kritéria záměru každý hodnotitel subjektivně přiděluje jednotlivým záměrům body (0-100)</w:t>
      </w:r>
    </w:p>
    <w:p w14:paraId="48BD46B5" w14:textId="77777777" w:rsidR="006D772F" w:rsidRPr="006D772F" w:rsidRDefault="006D772F" w:rsidP="006D772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nabídka s nevyšším součtem bodů je hodnocena 30 body</w:t>
      </w:r>
    </w:p>
    <w:p w14:paraId="204E565D" w14:textId="77777777" w:rsidR="006D772F" w:rsidRPr="006D772F" w:rsidRDefault="006D772F" w:rsidP="006D772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další nabídky jsou s nejlepší nabídkou dle kritéria záměru porovnávány. Dle poměru k ní, jim jsou přiřazovány body dle kritéria záměru (</w:t>
      </w:r>
      <w:r w:rsidRPr="006D77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př.: pokud další nabídka má o 40 % méně přidělených bodů, pak je jí přiřazeno 60 % ze 30 bodů, tzn. 18 bodů).</w:t>
      </w:r>
    </w:p>
    <w:p w14:paraId="7853E1A2" w14:textId="77777777" w:rsidR="006D772F" w:rsidRPr="006D772F" w:rsidRDefault="006D772F" w:rsidP="006D772F">
      <w:pPr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konečné pořadí nabídek je stanoveno celkovým součtem dosažených bodů obou kritérií.</w:t>
      </w:r>
    </w:p>
    <w:p w14:paraId="4503F85D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445BF302" w14:textId="46FC0146" w:rsidR="006D772F" w:rsidRPr="006D772F" w:rsidRDefault="006D772F" w:rsidP="006D772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V případě předkládaného návrhu Usnesení nabídl p. Tomáš Weimann cenu za nájem nebytového prostoru ve výši </w:t>
      </w:r>
      <w:r w:rsidR="00A7288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xxxx</w:t>
      </w: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Kč/měs. bez DPH. Tento uchazeč nabídl nejvyšší částku, bylo mu přiřazeno z pohledu kritéria nabídnuté ceny 70 bodů.</w:t>
      </w:r>
    </w:p>
    <w:p w14:paraId="16866ACC" w14:textId="77777777" w:rsidR="006D772F" w:rsidRPr="006D772F" w:rsidRDefault="006D772F" w:rsidP="006D772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Dle kritéria záměru získal p. Tomáš Weimann od hodnotitelů, kteří záměr subjektivně hodnotili, celkově 240 bodů ze 300 možných. Tomáš Weimann tedy získal 30 bodů.</w:t>
      </w:r>
    </w:p>
    <w:p w14:paraId="3DBBCA22" w14:textId="77777777" w:rsidR="006D772F" w:rsidRPr="006D772F" w:rsidRDefault="006D772F" w:rsidP="006D772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Tomáš Weimann získal celkově 10 bodů (70 bodů za nabídnutou cenu nájmu a 30 bodů za záměr)</w:t>
      </w:r>
    </w:p>
    <w:p w14:paraId="684652C4" w14:textId="77777777" w:rsidR="006D772F" w:rsidRPr="006D772F" w:rsidRDefault="006D772F" w:rsidP="006D772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6CE20FED" w14:textId="77777777" w:rsidR="006D772F" w:rsidRPr="006D772F" w:rsidRDefault="006D772F" w:rsidP="006D772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Vítěznou nabídkou byla vyhodnocena nabídka p. Tomáše Weimanna</w:t>
      </w:r>
    </w:p>
    <w:p w14:paraId="3789F86D" w14:textId="048C295C" w:rsidR="006D772F" w:rsidRPr="006D772F" w:rsidRDefault="006D772F" w:rsidP="006D772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Na základě závěrů výše uvedené komise je předkládán Radě Městské části Praha 8 k projednání návrh uzavření smlouvy o nájmu prostorů sloužících podnikání č. 501, v objektu čp. 153, v k. ú. Karlín a na adrese Křižíkova 41, 186 00 Praha 8, o výměře 59,78 m</w:t>
      </w:r>
      <w:r w:rsidRPr="006D772F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cs-CZ"/>
        </w:rPr>
        <w:t>2</w:t>
      </w: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účel využití: „kancelář a studio se zaměřením na pohybový aparát“, s p. Tomášem Weimannem (IČO: 048 93 158), se sídlem na adrese Antala Staška 2059/80b, 140 00 Praha 4 - Krč, za cenu </w:t>
      </w:r>
      <w:r w:rsidR="00A7288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xxxx</w:t>
      </w:r>
      <w:r w:rsidRPr="006D77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Kč/měsíc (bez DPH). Uchazeč není plátcem DPH.</w:t>
      </w:r>
    </w:p>
    <w:p w14:paraId="430C34DB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4654856F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338FBEEE" w14:textId="77777777" w:rsidR="006D772F" w:rsidRPr="006D772F" w:rsidRDefault="006D772F" w:rsidP="006D772F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2C9C6E81" w14:textId="77777777" w:rsidR="006D772F" w:rsidRPr="006D772F" w:rsidRDefault="006D772F" w:rsidP="006D772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8480DA1" w14:textId="77777777" w:rsidR="006D772F" w:rsidRPr="006D772F" w:rsidRDefault="006D772F" w:rsidP="006D772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4CC1E84" w14:textId="38BC97F8" w:rsidR="009D000E" w:rsidRPr="006D772F" w:rsidRDefault="009D000E" w:rsidP="006D772F"/>
    <w:sectPr w:rsidR="009D000E" w:rsidRPr="006D772F" w:rsidSect="006457EB">
      <w:pgSz w:w="11906" w:h="16838"/>
      <w:pgMar w:top="143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C3976"/>
    <w:multiLevelType w:val="hybridMultilevel"/>
    <w:tmpl w:val="B27231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6144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909"/>
    <w:rsid w:val="00013886"/>
    <w:rsid w:val="000715C0"/>
    <w:rsid w:val="000A06D8"/>
    <w:rsid w:val="001129E1"/>
    <w:rsid w:val="00144710"/>
    <w:rsid w:val="00145C59"/>
    <w:rsid w:val="00146347"/>
    <w:rsid w:val="001663F6"/>
    <w:rsid w:val="001A0903"/>
    <w:rsid w:val="001C5B5A"/>
    <w:rsid w:val="001F0E4F"/>
    <w:rsid w:val="001F28FB"/>
    <w:rsid w:val="0022426C"/>
    <w:rsid w:val="00224956"/>
    <w:rsid w:val="002307BA"/>
    <w:rsid w:val="00233EF5"/>
    <w:rsid w:val="00235BE7"/>
    <w:rsid w:val="002648E6"/>
    <w:rsid w:val="003346F4"/>
    <w:rsid w:val="003621EA"/>
    <w:rsid w:val="0038767D"/>
    <w:rsid w:val="003E28C7"/>
    <w:rsid w:val="00484E05"/>
    <w:rsid w:val="004910B3"/>
    <w:rsid w:val="004C424B"/>
    <w:rsid w:val="005C1E3A"/>
    <w:rsid w:val="00601BF8"/>
    <w:rsid w:val="00613840"/>
    <w:rsid w:val="0069019E"/>
    <w:rsid w:val="006D772F"/>
    <w:rsid w:val="006E4C65"/>
    <w:rsid w:val="006F2EE5"/>
    <w:rsid w:val="008218CA"/>
    <w:rsid w:val="00847669"/>
    <w:rsid w:val="00866301"/>
    <w:rsid w:val="00884EA3"/>
    <w:rsid w:val="008A0BB2"/>
    <w:rsid w:val="00977468"/>
    <w:rsid w:val="00984771"/>
    <w:rsid w:val="009855FE"/>
    <w:rsid w:val="009C4645"/>
    <w:rsid w:val="009D000E"/>
    <w:rsid w:val="009D6620"/>
    <w:rsid w:val="00A02AA5"/>
    <w:rsid w:val="00A12E49"/>
    <w:rsid w:val="00A7288D"/>
    <w:rsid w:val="00B81331"/>
    <w:rsid w:val="00B96A63"/>
    <w:rsid w:val="00BA0BA0"/>
    <w:rsid w:val="00BB2360"/>
    <w:rsid w:val="00BD2BE0"/>
    <w:rsid w:val="00BD3BE2"/>
    <w:rsid w:val="00BD606B"/>
    <w:rsid w:val="00BF0001"/>
    <w:rsid w:val="00C25649"/>
    <w:rsid w:val="00C41CED"/>
    <w:rsid w:val="00CF7F4D"/>
    <w:rsid w:val="00D22800"/>
    <w:rsid w:val="00D244FE"/>
    <w:rsid w:val="00DB31AE"/>
    <w:rsid w:val="00E21909"/>
    <w:rsid w:val="00E40D97"/>
    <w:rsid w:val="00E601D6"/>
    <w:rsid w:val="00EC55B8"/>
    <w:rsid w:val="00ED2CC7"/>
    <w:rsid w:val="00F01A50"/>
    <w:rsid w:val="00F024A6"/>
    <w:rsid w:val="00F14861"/>
    <w:rsid w:val="00F2551C"/>
    <w:rsid w:val="00F27BD6"/>
    <w:rsid w:val="00F675BA"/>
    <w:rsid w:val="00FB62E9"/>
    <w:rsid w:val="00FB73D9"/>
    <w:rsid w:val="00FE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E6C3B"/>
  <w15:chartTrackingRefBased/>
  <w15:docId w15:val="{9783A61E-CC5D-403E-8655-47349C25E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4C65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84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4E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2</Pages>
  <Words>483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39</cp:revision>
  <cp:lastPrinted>2018-02-05T07:40:00Z</cp:lastPrinted>
  <dcterms:created xsi:type="dcterms:W3CDTF">2016-10-25T09:57:00Z</dcterms:created>
  <dcterms:modified xsi:type="dcterms:W3CDTF">2026-05-27T09:17:00Z</dcterms:modified>
</cp:coreProperties>
</file>