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F902F" w14:textId="3D9A17E5" w:rsidR="00813C62" w:rsidRDefault="00BA6660" w:rsidP="005D40FC">
      <w:pPr>
        <w:spacing w:line="360" w:lineRule="auto"/>
        <w:jc w:val="center"/>
        <w:rPr>
          <w:rFonts w:ascii="Times New Roman" w:hAnsi="Times New Roman" w:cs="Times New Roman"/>
          <w:b/>
          <w:sz w:val="32"/>
          <w:szCs w:val="32"/>
        </w:rPr>
      </w:pPr>
      <w:r w:rsidRPr="00AB0BD8">
        <w:rPr>
          <w:rFonts w:ascii="Times New Roman" w:hAnsi="Times New Roman" w:cs="Times New Roman"/>
          <w:b/>
          <w:sz w:val="32"/>
          <w:szCs w:val="32"/>
        </w:rPr>
        <w:t>Zásady pro výstavbu na území městské části Praha 8</w:t>
      </w:r>
    </w:p>
    <w:p w14:paraId="5B936F07" w14:textId="766F5996" w:rsidR="002F3A7D" w:rsidRPr="002F3A7D" w:rsidRDefault="002F3A7D" w:rsidP="005D40FC">
      <w:pPr>
        <w:spacing w:line="360" w:lineRule="auto"/>
        <w:jc w:val="center"/>
        <w:rPr>
          <w:rFonts w:ascii="Times New Roman" w:hAnsi="Times New Roman" w:cs="Times New Roman"/>
          <w:b/>
          <w:sz w:val="28"/>
          <w:szCs w:val="28"/>
        </w:rPr>
      </w:pPr>
      <w:r w:rsidRPr="002F3A7D">
        <w:rPr>
          <w:rFonts w:ascii="Times New Roman" w:hAnsi="Times New Roman" w:cs="Times New Roman"/>
          <w:b/>
          <w:sz w:val="28"/>
          <w:szCs w:val="28"/>
        </w:rPr>
        <w:t>Pravidla pro jednání s investory</w:t>
      </w:r>
    </w:p>
    <w:p w14:paraId="6AC52077" w14:textId="77777777" w:rsidR="00813C62" w:rsidRPr="00AB0BD8" w:rsidRDefault="00813C62" w:rsidP="005D40FC">
      <w:pPr>
        <w:spacing w:line="360" w:lineRule="auto"/>
        <w:jc w:val="center"/>
        <w:rPr>
          <w:rFonts w:ascii="Times New Roman" w:hAnsi="Times New Roman" w:cs="Times New Roman"/>
          <w:sz w:val="24"/>
          <w:szCs w:val="24"/>
        </w:rPr>
      </w:pPr>
    </w:p>
    <w:p w14:paraId="277B6B9E" w14:textId="77777777" w:rsidR="00813C62" w:rsidRPr="00AB0BD8" w:rsidRDefault="00BA6660" w:rsidP="005D40FC">
      <w:pPr>
        <w:spacing w:line="360" w:lineRule="auto"/>
        <w:jc w:val="center"/>
        <w:rPr>
          <w:rFonts w:ascii="Times New Roman" w:hAnsi="Times New Roman" w:cs="Times New Roman"/>
          <w:sz w:val="24"/>
          <w:szCs w:val="24"/>
        </w:rPr>
      </w:pPr>
      <w:r w:rsidRPr="00AB0BD8">
        <w:rPr>
          <w:rFonts w:ascii="Times New Roman" w:hAnsi="Times New Roman" w:cs="Times New Roman"/>
          <w:noProof/>
          <w:sz w:val="24"/>
          <w:szCs w:val="24"/>
        </w:rPr>
        <w:drawing>
          <wp:inline distT="0" distB="0" distL="0" distR="0" wp14:anchorId="2873441D" wp14:editId="6908E58C">
            <wp:extent cx="3161085" cy="48284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161085" cy="4828471"/>
                    </a:xfrm>
                    <a:prstGeom prst="rect">
                      <a:avLst/>
                    </a:prstGeom>
                    <a:ln/>
                  </pic:spPr>
                </pic:pic>
              </a:graphicData>
            </a:graphic>
          </wp:inline>
        </w:drawing>
      </w:r>
    </w:p>
    <w:p w14:paraId="44DC65F0" w14:textId="77777777" w:rsidR="00813C62" w:rsidRPr="00AB0BD8" w:rsidRDefault="00813C62" w:rsidP="005D40FC">
      <w:pPr>
        <w:spacing w:line="360" w:lineRule="auto"/>
        <w:jc w:val="center"/>
        <w:rPr>
          <w:rFonts w:ascii="Times New Roman" w:hAnsi="Times New Roman" w:cs="Times New Roman"/>
          <w:sz w:val="24"/>
          <w:szCs w:val="24"/>
        </w:rPr>
      </w:pPr>
    </w:p>
    <w:p w14:paraId="563F8459" w14:textId="77777777" w:rsidR="00813C62" w:rsidRPr="00AB0BD8" w:rsidRDefault="00813C62" w:rsidP="005D40FC">
      <w:pPr>
        <w:spacing w:line="360" w:lineRule="auto"/>
        <w:jc w:val="center"/>
        <w:rPr>
          <w:rFonts w:ascii="Times New Roman" w:hAnsi="Times New Roman" w:cs="Times New Roman"/>
          <w:sz w:val="24"/>
          <w:szCs w:val="24"/>
        </w:rPr>
      </w:pPr>
    </w:p>
    <w:p w14:paraId="7170A1FA" w14:textId="77777777" w:rsidR="00813C62" w:rsidRPr="00AB0BD8" w:rsidRDefault="00813C62" w:rsidP="005D40FC">
      <w:pPr>
        <w:spacing w:line="360" w:lineRule="auto"/>
        <w:jc w:val="center"/>
        <w:rPr>
          <w:rFonts w:ascii="Times New Roman" w:hAnsi="Times New Roman" w:cs="Times New Roman"/>
          <w:sz w:val="24"/>
          <w:szCs w:val="24"/>
        </w:rPr>
      </w:pPr>
    </w:p>
    <w:p w14:paraId="51585BED" w14:textId="77777777" w:rsidR="00813C62" w:rsidRPr="00AB0BD8" w:rsidRDefault="00813C62" w:rsidP="005D40FC">
      <w:pPr>
        <w:spacing w:line="360" w:lineRule="auto"/>
        <w:rPr>
          <w:rFonts w:ascii="Times New Roman" w:hAnsi="Times New Roman" w:cs="Times New Roman"/>
          <w:sz w:val="24"/>
          <w:szCs w:val="24"/>
        </w:rPr>
      </w:pPr>
    </w:p>
    <w:p w14:paraId="6449AF80" w14:textId="77777777" w:rsidR="000A4CA3" w:rsidRDefault="000A4CA3" w:rsidP="005D40FC">
      <w:pPr>
        <w:spacing w:line="360" w:lineRule="auto"/>
        <w:rPr>
          <w:rFonts w:ascii="Times New Roman" w:hAnsi="Times New Roman" w:cs="Times New Roman"/>
          <w:sz w:val="24"/>
          <w:szCs w:val="24"/>
        </w:rPr>
      </w:pPr>
    </w:p>
    <w:p w14:paraId="6DCBD553" w14:textId="77777777" w:rsidR="000A4CA3" w:rsidRDefault="000A4CA3" w:rsidP="005D40FC">
      <w:pPr>
        <w:spacing w:line="360" w:lineRule="auto"/>
        <w:rPr>
          <w:rFonts w:ascii="Times New Roman" w:hAnsi="Times New Roman" w:cs="Times New Roman"/>
          <w:sz w:val="24"/>
          <w:szCs w:val="24"/>
        </w:rPr>
      </w:pPr>
    </w:p>
    <w:p w14:paraId="45CB7375" w14:textId="79DEA779" w:rsidR="00813C62" w:rsidRPr="00AB0BD8" w:rsidRDefault="005D40FC" w:rsidP="005D40FC">
      <w:pPr>
        <w:spacing w:line="360" w:lineRule="auto"/>
        <w:rPr>
          <w:rFonts w:ascii="Times New Roman" w:hAnsi="Times New Roman" w:cs="Times New Roman"/>
          <w:sz w:val="24"/>
          <w:szCs w:val="24"/>
        </w:rPr>
      </w:pPr>
      <w:r>
        <w:rPr>
          <w:rFonts w:ascii="Times New Roman" w:hAnsi="Times New Roman" w:cs="Times New Roman"/>
          <w:sz w:val="24"/>
          <w:szCs w:val="24"/>
        </w:rPr>
        <w:t>Prosinec</w:t>
      </w:r>
      <w:r w:rsidR="00FD25C7" w:rsidRPr="00AB0BD8">
        <w:rPr>
          <w:rFonts w:ascii="Times New Roman" w:hAnsi="Times New Roman" w:cs="Times New Roman"/>
          <w:sz w:val="24"/>
          <w:szCs w:val="24"/>
        </w:rPr>
        <w:t xml:space="preserve"> </w:t>
      </w:r>
      <w:r w:rsidR="00C27DF8" w:rsidRPr="00AB0BD8">
        <w:rPr>
          <w:rFonts w:ascii="Times New Roman" w:hAnsi="Times New Roman" w:cs="Times New Roman"/>
          <w:sz w:val="24"/>
          <w:szCs w:val="24"/>
        </w:rPr>
        <w:t>2020</w:t>
      </w:r>
    </w:p>
    <w:p w14:paraId="2919199C" w14:textId="77777777" w:rsidR="00813C62" w:rsidRPr="00AB0BD8" w:rsidRDefault="00BA6660" w:rsidP="005D40FC">
      <w:pPr>
        <w:pageBreakBefore/>
        <w:numPr>
          <w:ilvl w:val="0"/>
          <w:numId w:val="6"/>
        </w:numPr>
        <w:pBdr>
          <w:top w:val="nil"/>
          <w:left w:val="nil"/>
          <w:bottom w:val="nil"/>
          <w:right w:val="nil"/>
          <w:between w:val="nil"/>
        </w:pBdr>
        <w:spacing w:before="240" w:after="240" w:line="360" w:lineRule="auto"/>
        <w:ind w:left="714" w:hanging="357"/>
        <w:jc w:val="center"/>
        <w:rPr>
          <w:rFonts w:ascii="Times New Roman" w:hAnsi="Times New Roman" w:cs="Times New Roman"/>
          <w:sz w:val="24"/>
          <w:szCs w:val="24"/>
          <w:u w:val="single"/>
        </w:rPr>
      </w:pPr>
      <w:r w:rsidRPr="00AB0BD8">
        <w:rPr>
          <w:rFonts w:ascii="Times New Roman" w:hAnsi="Times New Roman" w:cs="Times New Roman"/>
          <w:b/>
          <w:sz w:val="24"/>
          <w:szCs w:val="24"/>
          <w:u w:val="single"/>
        </w:rPr>
        <w:lastRenderedPageBreak/>
        <w:t>Úvod</w:t>
      </w:r>
    </w:p>
    <w:p w14:paraId="42F841CD" w14:textId="71A36AFC" w:rsidR="00813C62" w:rsidRDefault="00BA6660"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Městská část Praha 8 (dále jen „</w:t>
      </w:r>
      <w:r w:rsidRPr="00AB0BD8">
        <w:rPr>
          <w:rFonts w:ascii="Times New Roman" w:hAnsi="Times New Roman" w:cs="Times New Roman"/>
          <w:b/>
          <w:bCs/>
          <w:i/>
          <w:iCs/>
          <w:sz w:val="24"/>
          <w:szCs w:val="24"/>
        </w:rPr>
        <w:t>MČ</w:t>
      </w:r>
      <w:r w:rsidRPr="00AB0BD8">
        <w:rPr>
          <w:rFonts w:ascii="Times New Roman" w:hAnsi="Times New Roman" w:cs="Times New Roman"/>
          <w:sz w:val="24"/>
          <w:szCs w:val="24"/>
        </w:rPr>
        <w:t xml:space="preserve">“) je jak svou plochou, tak i charakterem různorodá. Jižní část </w:t>
      </w:r>
      <w:r w:rsidR="00A00D12">
        <w:rPr>
          <w:rFonts w:ascii="Times New Roman" w:hAnsi="Times New Roman" w:cs="Times New Roman"/>
          <w:sz w:val="24"/>
          <w:szCs w:val="24"/>
        </w:rPr>
        <w:t>MČ (</w:t>
      </w:r>
      <w:r w:rsidRPr="00AB0BD8">
        <w:rPr>
          <w:rFonts w:ascii="Times New Roman" w:hAnsi="Times New Roman" w:cs="Times New Roman"/>
          <w:sz w:val="24"/>
          <w:szCs w:val="24"/>
        </w:rPr>
        <w:t>Karlín a Libeň</w:t>
      </w:r>
      <w:r w:rsidR="00A00D12">
        <w:rPr>
          <w:rFonts w:ascii="Times New Roman" w:hAnsi="Times New Roman" w:cs="Times New Roman"/>
          <w:sz w:val="24"/>
          <w:szCs w:val="24"/>
        </w:rPr>
        <w:t>)</w:t>
      </w:r>
      <w:r w:rsidRPr="00AB0BD8">
        <w:rPr>
          <w:rFonts w:ascii="Times New Roman" w:hAnsi="Times New Roman" w:cs="Times New Roman"/>
          <w:sz w:val="24"/>
          <w:szCs w:val="24"/>
        </w:rPr>
        <w:t xml:space="preserve"> se bezprostředně dotýká centra Prahy, Bohnice a Kobylisy jsou pak lokalitami za severním okrajem jejího širšího centra. Charakter obvodu je dán i tím, že vznikal</w:t>
      </w:r>
      <w:r w:rsidR="00783139" w:rsidRPr="00AB0BD8">
        <w:rPr>
          <w:rFonts w:ascii="Times New Roman" w:hAnsi="Times New Roman" w:cs="Times New Roman"/>
          <w:sz w:val="24"/>
          <w:szCs w:val="24"/>
        </w:rPr>
        <w:t>a</w:t>
      </w:r>
      <w:r w:rsidRPr="00AB0BD8">
        <w:rPr>
          <w:rFonts w:ascii="Times New Roman" w:hAnsi="Times New Roman" w:cs="Times New Roman"/>
          <w:sz w:val="24"/>
          <w:szCs w:val="24"/>
        </w:rPr>
        <w:t xml:space="preserve"> jako část Prahy postupně. Území zahrnuje devět katastrálních území: čtyři celá (Bohnice, Kobylisy, Čimice, Karlín) a části dalších pěti (Libeň, Troja, Střížkov, Nové Město a Žižkov).</w:t>
      </w:r>
    </w:p>
    <w:p w14:paraId="254C398A" w14:textId="77777777" w:rsidR="005D40FC" w:rsidRPr="00AB0BD8" w:rsidRDefault="005D40FC" w:rsidP="005D40FC">
      <w:pPr>
        <w:spacing w:after="0" w:line="360" w:lineRule="auto"/>
        <w:rPr>
          <w:rFonts w:ascii="Times New Roman" w:hAnsi="Times New Roman" w:cs="Times New Roman"/>
          <w:sz w:val="24"/>
          <w:szCs w:val="24"/>
        </w:rPr>
      </w:pPr>
    </w:p>
    <w:p w14:paraId="49011DEE" w14:textId="78481D80" w:rsidR="00813C62" w:rsidRDefault="00BA6660"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MČ je povinna pečovat o trvale udržitelný rozvoj celého svého území a musí podle zákona č.</w:t>
      </w:r>
      <w:r w:rsidR="002D3B66" w:rsidRPr="00AB0BD8">
        <w:rPr>
          <w:rFonts w:ascii="Times New Roman" w:hAnsi="Times New Roman" w:cs="Times New Roman"/>
          <w:sz w:val="24"/>
          <w:szCs w:val="24"/>
        </w:rPr>
        <w:t> </w:t>
      </w:r>
      <w:r w:rsidRPr="00AB0BD8">
        <w:rPr>
          <w:rFonts w:ascii="Times New Roman" w:hAnsi="Times New Roman" w:cs="Times New Roman"/>
          <w:sz w:val="24"/>
          <w:szCs w:val="24"/>
        </w:rPr>
        <w:t>13</w:t>
      </w:r>
      <w:r w:rsidR="0011532E" w:rsidRPr="00AB0BD8">
        <w:rPr>
          <w:rFonts w:ascii="Times New Roman" w:hAnsi="Times New Roman" w:cs="Times New Roman"/>
          <w:sz w:val="24"/>
          <w:szCs w:val="24"/>
        </w:rPr>
        <w:t>1</w:t>
      </w:r>
      <w:r w:rsidRPr="00AB0BD8">
        <w:rPr>
          <w:rFonts w:ascii="Times New Roman" w:hAnsi="Times New Roman" w:cs="Times New Roman"/>
          <w:sz w:val="24"/>
          <w:szCs w:val="24"/>
        </w:rPr>
        <w:t>/2000 Sb., o hlavním městě Praze</w:t>
      </w:r>
      <w:r w:rsidR="0011532E" w:rsidRPr="00AB0BD8">
        <w:rPr>
          <w:rFonts w:ascii="Times New Roman" w:hAnsi="Times New Roman" w:cs="Times New Roman"/>
          <w:sz w:val="24"/>
          <w:szCs w:val="24"/>
        </w:rPr>
        <w:t>, ve znění pozdějších předpisů,</w:t>
      </w:r>
      <w:r w:rsidRPr="00AB0BD8">
        <w:rPr>
          <w:rFonts w:ascii="Times New Roman" w:hAnsi="Times New Roman" w:cs="Times New Roman"/>
          <w:sz w:val="24"/>
          <w:szCs w:val="24"/>
        </w:rPr>
        <w:t xml:space="preserve"> chránit veřejný zájem. V rámci této své činnost dbá MČ o</w:t>
      </w:r>
      <w:r w:rsidR="002D3B66" w:rsidRPr="00AB0BD8">
        <w:rPr>
          <w:rFonts w:ascii="Times New Roman" w:hAnsi="Times New Roman" w:cs="Times New Roman"/>
          <w:sz w:val="24"/>
          <w:szCs w:val="24"/>
        </w:rPr>
        <w:t> </w:t>
      </w:r>
      <w:r w:rsidRPr="00AB0BD8">
        <w:rPr>
          <w:rFonts w:ascii="Times New Roman" w:hAnsi="Times New Roman" w:cs="Times New Roman"/>
          <w:sz w:val="24"/>
          <w:szCs w:val="24"/>
        </w:rPr>
        <w:t>zajištění veřejně prospěšných cílů v transformačních, rozvojových a stabilizovaných území</w:t>
      </w:r>
      <w:r w:rsidR="0011532E" w:rsidRPr="00AB0BD8">
        <w:rPr>
          <w:rFonts w:ascii="Times New Roman" w:hAnsi="Times New Roman" w:cs="Times New Roman"/>
          <w:sz w:val="24"/>
          <w:szCs w:val="24"/>
        </w:rPr>
        <w:t>ch</w:t>
      </w:r>
      <w:r w:rsidRPr="00AB0BD8">
        <w:rPr>
          <w:rFonts w:ascii="Times New Roman" w:hAnsi="Times New Roman" w:cs="Times New Roman"/>
          <w:sz w:val="24"/>
          <w:szCs w:val="24"/>
        </w:rPr>
        <w:t xml:space="preserve"> a</w:t>
      </w:r>
      <w:r w:rsidR="002D3B66" w:rsidRPr="00AB0BD8">
        <w:rPr>
          <w:rFonts w:ascii="Times New Roman" w:hAnsi="Times New Roman" w:cs="Times New Roman"/>
          <w:sz w:val="24"/>
          <w:szCs w:val="24"/>
        </w:rPr>
        <w:t> </w:t>
      </w:r>
      <w:r w:rsidRPr="00AB0BD8">
        <w:rPr>
          <w:rFonts w:ascii="Times New Roman" w:hAnsi="Times New Roman" w:cs="Times New Roman"/>
          <w:sz w:val="24"/>
          <w:szCs w:val="24"/>
        </w:rPr>
        <w:t>o ochranu životního prostředí a zdraví obyvatel. Taktéž klade důraz na zvyšování kvality života obyvatel a zajišťování jejich potřeb – bydlení, dopravy, vzdělávání, sportu a kultury.</w:t>
      </w:r>
    </w:p>
    <w:p w14:paraId="01A0A473" w14:textId="77777777" w:rsidR="005D40FC" w:rsidRPr="00AB0BD8" w:rsidRDefault="005D40FC" w:rsidP="005D40FC">
      <w:pPr>
        <w:spacing w:after="0" w:line="360" w:lineRule="auto"/>
        <w:rPr>
          <w:rFonts w:ascii="Times New Roman" w:hAnsi="Times New Roman" w:cs="Times New Roman"/>
          <w:sz w:val="24"/>
          <w:szCs w:val="24"/>
        </w:rPr>
      </w:pPr>
    </w:p>
    <w:p w14:paraId="4AE5FFBD" w14:textId="0AD18774" w:rsidR="00813C62" w:rsidRDefault="00BA6660"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 xml:space="preserve">Růst počtu obyvatel znamená zvyšování nároků na veřejnou infrastrukturu </w:t>
      </w:r>
      <w:r w:rsidR="00783139" w:rsidRPr="00AB0BD8">
        <w:rPr>
          <w:rFonts w:ascii="Times New Roman" w:hAnsi="Times New Roman" w:cs="Times New Roman"/>
          <w:sz w:val="24"/>
          <w:szCs w:val="24"/>
        </w:rPr>
        <w:t xml:space="preserve">a </w:t>
      </w:r>
      <w:r w:rsidRPr="00AB0BD8">
        <w:rPr>
          <w:rFonts w:ascii="Times New Roman" w:hAnsi="Times New Roman" w:cs="Times New Roman"/>
          <w:sz w:val="24"/>
          <w:szCs w:val="24"/>
        </w:rPr>
        <w:t>klade značné požadavky na samotnou MČ a její rozpočet. Negativní dopady má i budování administrativních nebo obchodních center. MČ proto žádá investory, aby se v rámci odpovědnosti za budoucí podobu a rozvoj území, ve kterém realizují své podnikatelské aktivity</w:t>
      </w:r>
      <w:r w:rsidR="00783139" w:rsidRPr="00AB0BD8">
        <w:rPr>
          <w:rFonts w:ascii="Times New Roman" w:hAnsi="Times New Roman" w:cs="Times New Roman"/>
          <w:sz w:val="24"/>
          <w:szCs w:val="24"/>
        </w:rPr>
        <w:t>,</w:t>
      </w:r>
      <w:r w:rsidRPr="00AB0BD8">
        <w:rPr>
          <w:rFonts w:ascii="Times New Roman" w:hAnsi="Times New Roman" w:cs="Times New Roman"/>
          <w:sz w:val="24"/>
          <w:szCs w:val="24"/>
        </w:rPr>
        <w:t xml:space="preserve"> a za sociálně spravedlivé využívání území, </w:t>
      </w:r>
      <w:r w:rsidR="0076546F" w:rsidRPr="00AB0BD8">
        <w:rPr>
          <w:rFonts w:ascii="Times New Roman" w:hAnsi="Times New Roman" w:cs="Times New Roman"/>
          <w:sz w:val="24"/>
          <w:szCs w:val="24"/>
        </w:rPr>
        <w:t xml:space="preserve">dobrovolně </w:t>
      </w:r>
      <w:r w:rsidRPr="00AB0BD8">
        <w:rPr>
          <w:rFonts w:ascii="Times New Roman" w:hAnsi="Times New Roman" w:cs="Times New Roman"/>
          <w:sz w:val="24"/>
          <w:szCs w:val="24"/>
        </w:rPr>
        <w:t>podíleli na zvyšování kapacit veškeré veřejné infrastruktury.</w:t>
      </w:r>
    </w:p>
    <w:p w14:paraId="23461F0C" w14:textId="77777777" w:rsidR="005D40FC" w:rsidRPr="00AB0BD8" w:rsidRDefault="005D40FC" w:rsidP="005D40FC">
      <w:pPr>
        <w:spacing w:after="0" w:line="360" w:lineRule="auto"/>
        <w:rPr>
          <w:rFonts w:ascii="Times New Roman" w:hAnsi="Times New Roman" w:cs="Times New Roman"/>
          <w:sz w:val="24"/>
          <w:szCs w:val="24"/>
        </w:rPr>
      </w:pPr>
    </w:p>
    <w:p w14:paraId="7490CC0D" w14:textId="5421CD49" w:rsidR="00813C62" w:rsidRDefault="00BA6660"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Z výše uvedených příčin je zájmem MČ a jejích občanů dále nerozšiřovat výstavbu, jestliže nebudou současně řešeny nedostatky ve veřejné infrastruktuře. Nová výstavba bez rozšíření celého spektra veřejné infrastruktury by mohla narušit stabilitu sídla, protože znamená výraznou zátěž pro stávající infrastrukturu a vyvolává finanční náklady na budování infrastruktury nové.</w:t>
      </w:r>
    </w:p>
    <w:p w14:paraId="2FCD5B60" w14:textId="77777777" w:rsidR="005D40FC" w:rsidRPr="00AB0BD8" w:rsidRDefault="005D40FC" w:rsidP="005D40FC">
      <w:pPr>
        <w:spacing w:after="0" w:line="360" w:lineRule="auto"/>
        <w:rPr>
          <w:rFonts w:ascii="Times New Roman" w:hAnsi="Times New Roman" w:cs="Times New Roman"/>
          <w:sz w:val="24"/>
          <w:szCs w:val="24"/>
        </w:rPr>
      </w:pPr>
    </w:p>
    <w:p w14:paraId="2668388C" w14:textId="05837E22" w:rsidR="00285406" w:rsidRPr="00AB0BD8" w:rsidRDefault="00BA6660"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Zastupitel</w:t>
      </w:r>
      <w:r w:rsidR="00D04774">
        <w:rPr>
          <w:rFonts w:ascii="Times New Roman" w:hAnsi="Times New Roman" w:cs="Times New Roman"/>
          <w:sz w:val="24"/>
          <w:szCs w:val="24"/>
        </w:rPr>
        <w:t>stvo</w:t>
      </w:r>
      <w:r w:rsidRPr="00AB0BD8">
        <w:rPr>
          <w:rFonts w:ascii="Times New Roman" w:hAnsi="Times New Roman" w:cs="Times New Roman"/>
          <w:sz w:val="24"/>
          <w:szCs w:val="24"/>
        </w:rPr>
        <w:t xml:space="preserve"> MČ proto v zájmu harmonického rozvoje území schválil</w:t>
      </w:r>
      <w:r w:rsidR="005D40FC">
        <w:rPr>
          <w:rFonts w:ascii="Times New Roman" w:hAnsi="Times New Roman" w:cs="Times New Roman"/>
          <w:sz w:val="24"/>
          <w:szCs w:val="24"/>
        </w:rPr>
        <w:t>o</w:t>
      </w:r>
      <w:r w:rsidRPr="00AB0BD8">
        <w:rPr>
          <w:rFonts w:ascii="Times New Roman" w:hAnsi="Times New Roman" w:cs="Times New Roman"/>
          <w:sz w:val="24"/>
          <w:szCs w:val="24"/>
        </w:rPr>
        <w:t xml:space="preserve"> tyto </w:t>
      </w:r>
      <w:r w:rsidRPr="00AB0BD8">
        <w:rPr>
          <w:rFonts w:ascii="Times New Roman" w:hAnsi="Times New Roman" w:cs="Times New Roman"/>
          <w:b/>
          <w:sz w:val="24"/>
          <w:szCs w:val="24"/>
        </w:rPr>
        <w:t>„Zásady pro výstavbu na území MČ“</w:t>
      </w:r>
      <w:r w:rsidRPr="00AB0BD8">
        <w:rPr>
          <w:rFonts w:ascii="Times New Roman" w:hAnsi="Times New Roman" w:cs="Times New Roman"/>
          <w:sz w:val="24"/>
          <w:szCs w:val="24"/>
        </w:rPr>
        <w:t xml:space="preserve"> (dále jen „</w:t>
      </w:r>
      <w:r w:rsidRPr="00A555AC">
        <w:rPr>
          <w:rFonts w:ascii="Times New Roman" w:hAnsi="Times New Roman" w:cs="Times New Roman"/>
          <w:b/>
          <w:bCs/>
          <w:i/>
          <w:iCs/>
          <w:sz w:val="24"/>
          <w:szCs w:val="24"/>
        </w:rPr>
        <w:t>Zásady</w:t>
      </w:r>
      <w:r w:rsidRPr="00AB0BD8">
        <w:rPr>
          <w:rFonts w:ascii="Times New Roman" w:hAnsi="Times New Roman" w:cs="Times New Roman"/>
          <w:sz w:val="24"/>
          <w:szCs w:val="24"/>
        </w:rPr>
        <w:t>“) jako soubor pravidel pro zájemce o novou výstavbu na území MČ. Pokud má dojít k územnímu rozvoji, je</w:t>
      </w:r>
      <w:r w:rsidR="00285406" w:rsidRPr="00AB0BD8">
        <w:rPr>
          <w:rFonts w:ascii="Times New Roman" w:hAnsi="Times New Roman" w:cs="Times New Roman"/>
          <w:sz w:val="24"/>
          <w:szCs w:val="24"/>
        </w:rPr>
        <w:t xml:space="preserve"> žádoucí</w:t>
      </w:r>
      <w:r w:rsidRPr="00AB0BD8">
        <w:rPr>
          <w:rFonts w:ascii="Times New Roman" w:hAnsi="Times New Roman" w:cs="Times New Roman"/>
          <w:sz w:val="24"/>
          <w:szCs w:val="24"/>
        </w:rPr>
        <w:t xml:space="preserve">, aby se investoři nediskriminačním způsobem </w:t>
      </w:r>
      <w:r w:rsidR="0076546F" w:rsidRPr="00AB0BD8">
        <w:rPr>
          <w:rFonts w:ascii="Times New Roman" w:hAnsi="Times New Roman" w:cs="Times New Roman"/>
          <w:sz w:val="24"/>
          <w:szCs w:val="24"/>
        </w:rPr>
        <w:t xml:space="preserve">dobrovolně </w:t>
      </w:r>
      <w:r w:rsidRPr="00AB0BD8">
        <w:rPr>
          <w:rFonts w:ascii="Times New Roman" w:hAnsi="Times New Roman" w:cs="Times New Roman"/>
          <w:sz w:val="24"/>
          <w:szCs w:val="24"/>
        </w:rPr>
        <w:t>podíleli na financování nákladů, které jejich činnost</w:t>
      </w:r>
      <w:r w:rsidR="00D04774">
        <w:rPr>
          <w:rFonts w:ascii="Times New Roman" w:hAnsi="Times New Roman" w:cs="Times New Roman"/>
          <w:sz w:val="24"/>
          <w:szCs w:val="24"/>
        </w:rPr>
        <w:t> na území</w:t>
      </w:r>
      <w:r w:rsidR="00D04774" w:rsidRPr="00AB0BD8">
        <w:rPr>
          <w:rFonts w:ascii="Times New Roman" w:hAnsi="Times New Roman" w:cs="Times New Roman"/>
          <w:sz w:val="24"/>
          <w:szCs w:val="24"/>
        </w:rPr>
        <w:t xml:space="preserve"> </w:t>
      </w:r>
      <w:r w:rsidRPr="00AB0BD8">
        <w:rPr>
          <w:rFonts w:ascii="Times New Roman" w:hAnsi="Times New Roman" w:cs="Times New Roman"/>
          <w:sz w:val="24"/>
          <w:szCs w:val="24"/>
        </w:rPr>
        <w:t>MČ vyvolá a aby spolupracovali na vytváření kvalitních a udržitelných podmínek k životu v MČ pro stávající i budoucí obyvatele.</w:t>
      </w:r>
    </w:p>
    <w:p w14:paraId="50166625" w14:textId="0F5FA2E6" w:rsidR="00FD25C7" w:rsidRDefault="0011532E" w:rsidP="005D40FC">
      <w:pPr>
        <w:spacing w:after="0" w:line="360" w:lineRule="auto"/>
        <w:rPr>
          <w:rFonts w:ascii="Times New Roman" w:hAnsi="Times New Roman" w:cs="Times New Roman"/>
          <w:sz w:val="24"/>
          <w:szCs w:val="24"/>
        </w:rPr>
      </w:pPr>
      <w:r w:rsidRPr="00653513">
        <w:rPr>
          <w:rFonts w:ascii="Times New Roman" w:hAnsi="Times New Roman" w:cs="Times New Roman"/>
          <w:sz w:val="24"/>
          <w:szCs w:val="24"/>
        </w:rPr>
        <w:lastRenderedPageBreak/>
        <w:t>Protože MČ má povinnost na svém území, v souladu s místními předpoklady a místními zvyklostmi, pečovat o vytváření podmínek pro rozvoj sociální péče a pro uspokojování potřeb svých občanů, a to především o uspokojování potřeby bydlení, ochrany a rozvoje zdraví, dopravy a spojů, potřeby informací, výchovy a vzdělávání, celkového kulturního rozvoje a</w:t>
      </w:r>
      <w:r w:rsidR="005D40FC">
        <w:rPr>
          <w:rFonts w:ascii="Times New Roman" w:hAnsi="Times New Roman" w:cs="Times New Roman"/>
          <w:sz w:val="24"/>
          <w:szCs w:val="24"/>
        </w:rPr>
        <w:t> </w:t>
      </w:r>
      <w:r w:rsidR="00CA60F9" w:rsidRPr="00653513">
        <w:rPr>
          <w:rFonts w:ascii="Times New Roman" w:hAnsi="Times New Roman" w:cs="Times New Roman"/>
          <w:sz w:val="24"/>
          <w:szCs w:val="24"/>
        </w:rPr>
        <w:t>ochrany veřejného pořádku, bude</w:t>
      </w:r>
      <w:r w:rsidRPr="00653513">
        <w:rPr>
          <w:rFonts w:ascii="Times New Roman" w:hAnsi="Times New Roman" w:cs="Times New Roman"/>
          <w:sz w:val="24"/>
          <w:szCs w:val="24"/>
        </w:rPr>
        <w:t xml:space="preserve"> i při rozhodování o nové zástavbě, ať už rezidenční, volnočasové či komerční a průmyslové</w:t>
      </w:r>
      <w:r w:rsidR="00CA60F9" w:rsidRPr="00653513">
        <w:rPr>
          <w:rFonts w:ascii="Times New Roman" w:hAnsi="Times New Roman" w:cs="Times New Roman"/>
          <w:sz w:val="24"/>
          <w:szCs w:val="24"/>
        </w:rPr>
        <w:t>, postupovat podle těchto Zásad.</w:t>
      </w:r>
      <w:r w:rsidR="00A555AC">
        <w:rPr>
          <w:rFonts w:ascii="Times New Roman" w:hAnsi="Times New Roman" w:cs="Times New Roman"/>
          <w:sz w:val="24"/>
          <w:szCs w:val="24"/>
        </w:rPr>
        <w:t xml:space="preserve"> </w:t>
      </w:r>
    </w:p>
    <w:p w14:paraId="62F91C7B" w14:textId="77777777" w:rsidR="005D40FC" w:rsidRDefault="005D40FC" w:rsidP="005D40FC">
      <w:pPr>
        <w:spacing w:after="0" w:line="360" w:lineRule="auto"/>
        <w:rPr>
          <w:rFonts w:ascii="Times New Roman" w:hAnsi="Times New Roman" w:cs="Times New Roman"/>
          <w:sz w:val="24"/>
          <w:szCs w:val="24"/>
        </w:rPr>
      </w:pPr>
    </w:p>
    <w:p w14:paraId="4D4F542F" w14:textId="09C6989B" w:rsidR="00285406" w:rsidRDefault="00BA6660" w:rsidP="005D40FC">
      <w:pPr>
        <w:spacing w:after="0" w:line="360" w:lineRule="auto"/>
        <w:rPr>
          <w:rFonts w:ascii="Times New Roman" w:hAnsi="Times New Roman" w:cs="Times New Roman"/>
          <w:sz w:val="24"/>
          <w:szCs w:val="24"/>
        </w:rPr>
      </w:pPr>
      <w:r w:rsidRPr="00653513">
        <w:rPr>
          <w:rFonts w:ascii="Times New Roman" w:hAnsi="Times New Roman" w:cs="Times New Roman"/>
          <w:sz w:val="24"/>
          <w:szCs w:val="24"/>
        </w:rPr>
        <w:t xml:space="preserve">Podíl investorů na rozvoji veřejné infrastruktury je </w:t>
      </w:r>
      <w:r w:rsidRPr="005D40FC">
        <w:rPr>
          <w:rFonts w:ascii="Times New Roman" w:hAnsi="Times New Roman" w:cs="Times New Roman"/>
          <w:b/>
          <w:bCs/>
          <w:sz w:val="24"/>
          <w:szCs w:val="24"/>
        </w:rPr>
        <w:t>dobrovolný</w:t>
      </w:r>
      <w:r w:rsidRPr="00653513">
        <w:rPr>
          <w:rFonts w:ascii="Times New Roman" w:hAnsi="Times New Roman" w:cs="Times New Roman"/>
          <w:sz w:val="24"/>
          <w:szCs w:val="24"/>
        </w:rPr>
        <w:t>. Vzhledem k výše popsaným skutečnostem</w:t>
      </w:r>
      <w:r w:rsidR="000A31F1">
        <w:rPr>
          <w:rFonts w:ascii="Times New Roman" w:hAnsi="Times New Roman" w:cs="Times New Roman"/>
          <w:sz w:val="24"/>
          <w:szCs w:val="24"/>
        </w:rPr>
        <w:t>,</w:t>
      </w:r>
      <w:r w:rsidRPr="00AB0BD8">
        <w:rPr>
          <w:rFonts w:ascii="Times New Roman" w:hAnsi="Times New Roman" w:cs="Times New Roman"/>
          <w:sz w:val="24"/>
          <w:szCs w:val="24"/>
        </w:rPr>
        <w:t xml:space="preserve"> ale zpravidla nová výstavba bez odpovídající spoluúčasti na rozvoji veřejné infrastruktury nebo bez respektování </w:t>
      </w:r>
      <w:r w:rsidR="00123117" w:rsidRPr="00AB0BD8">
        <w:rPr>
          <w:rFonts w:ascii="Times New Roman" w:hAnsi="Times New Roman" w:cs="Times New Roman"/>
          <w:sz w:val="24"/>
          <w:szCs w:val="24"/>
        </w:rPr>
        <w:t>Zásad</w:t>
      </w:r>
      <w:r w:rsidR="000A31F1">
        <w:rPr>
          <w:rFonts w:ascii="Times New Roman" w:hAnsi="Times New Roman" w:cs="Times New Roman"/>
          <w:sz w:val="24"/>
          <w:szCs w:val="24"/>
        </w:rPr>
        <w:t>,</w:t>
      </w:r>
      <w:r w:rsidR="00123117" w:rsidRPr="00AB0BD8">
        <w:rPr>
          <w:rFonts w:ascii="Times New Roman" w:hAnsi="Times New Roman" w:cs="Times New Roman"/>
          <w:sz w:val="24"/>
          <w:szCs w:val="24"/>
        </w:rPr>
        <w:t xml:space="preserve"> </w:t>
      </w:r>
      <w:r w:rsidRPr="00AB0BD8">
        <w:rPr>
          <w:rFonts w:ascii="Times New Roman" w:hAnsi="Times New Roman" w:cs="Times New Roman"/>
          <w:sz w:val="24"/>
          <w:szCs w:val="24"/>
        </w:rPr>
        <w:t>nebude v zájmu MČ a jejích občanů. Do budoucna je proto odpovědností investora podílet se na budování, rozvoji a údržbě další potřebné infrastruktury v MČ, a to v rozsahu, který bude odpovídat rozsahu Záměru ať už určeného pro bydlení nebo jiného</w:t>
      </w:r>
      <w:r w:rsidR="00D3569C" w:rsidRPr="00AB0BD8">
        <w:rPr>
          <w:rFonts w:ascii="Times New Roman" w:hAnsi="Times New Roman" w:cs="Times New Roman"/>
          <w:sz w:val="24"/>
          <w:szCs w:val="24"/>
        </w:rPr>
        <w:t>.</w:t>
      </w:r>
    </w:p>
    <w:p w14:paraId="22D91C1F" w14:textId="77777777" w:rsidR="005D40FC" w:rsidRPr="00AB0BD8" w:rsidRDefault="005D40FC" w:rsidP="005D40FC">
      <w:pPr>
        <w:spacing w:after="0" w:line="360" w:lineRule="auto"/>
        <w:rPr>
          <w:rFonts w:ascii="Times New Roman" w:hAnsi="Times New Roman" w:cs="Times New Roman"/>
          <w:sz w:val="24"/>
          <w:szCs w:val="24"/>
        </w:rPr>
      </w:pPr>
    </w:p>
    <w:p w14:paraId="57EFD01B" w14:textId="5FEF5993" w:rsidR="00285406" w:rsidRDefault="00BA6660"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Dohodne-li se MČ s investorem na podmínkách zajištění veřejné infrastruktury v souvislosti s výstavbou Záměru pro bydlení</w:t>
      </w:r>
      <w:r w:rsidR="005D40FC">
        <w:rPr>
          <w:rFonts w:ascii="Times New Roman" w:hAnsi="Times New Roman" w:cs="Times New Roman"/>
          <w:sz w:val="24"/>
          <w:szCs w:val="24"/>
        </w:rPr>
        <w:t xml:space="preserve">, </w:t>
      </w:r>
      <w:r w:rsidRPr="00AB0BD8">
        <w:rPr>
          <w:rFonts w:ascii="Times New Roman" w:hAnsi="Times New Roman" w:cs="Times New Roman"/>
          <w:sz w:val="24"/>
          <w:szCs w:val="24"/>
        </w:rPr>
        <w:t xml:space="preserve">nebytového Záměru, </w:t>
      </w:r>
      <w:r w:rsidR="005D40FC">
        <w:rPr>
          <w:rFonts w:ascii="Times New Roman" w:hAnsi="Times New Roman" w:cs="Times New Roman"/>
          <w:sz w:val="24"/>
          <w:szCs w:val="24"/>
        </w:rPr>
        <w:t xml:space="preserve">či územně plánovacího Záměru, </w:t>
      </w:r>
      <w:r w:rsidR="00D04774" w:rsidRPr="00AB0BD8">
        <w:rPr>
          <w:rFonts w:ascii="Times New Roman" w:hAnsi="Times New Roman" w:cs="Times New Roman"/>
          <w:sz w:val="24"/>
          <w:szCs w:val="24"/>
        </w:rPr>
        <w:t>uzav</w:t>
      </w:r>
      <w:r w:rsidR="00D04774">
        <w:rPr>
          <w:rFonts w:ascii="Times New Roman" w:hAnsi="Times New Roman" w:cs="Times New Roman"/>
          <w:sz w:val="24"/>
          <w:szCs w:val="24"/>
        </w:rPr>
        <w:t>řou</w:t>
      </w:r>
      <w:r w:rsidR="00D04774" w:rsidRPr="00AB0BD8">
        <w:rPr>
          <w:rFonts w:ascii="Times New Roman" w:hAnsi="Times New Roman" w:cs="Times New Roman"/>
          <w:sz w:val="24"/>
          <w:szCs w:val="24"/>
        </w:rPr>
        <w:t xml:space="preserve"> </w:t>
      </w:r>
      <w:r w:rsidRPr="00AB0BD8">
        <w:rPr>
          <w:rFonts w:ascii="Times New Roman" w:hAnsi="Times New Roman" w:cs="Times New Roman"/>
          <w:sz w:val="24"/>
          <w:szCs w:val="24"/>
        </w:rPr>
        <w:t xml:space="preserve">smluvní strany podle těchto Zásad příslušnou </w:t>
      </w:r>
      <w:r w:rsidR="005D40FC">
        <w:rPr>
          <w:rFonts w:ascii="Times New Roman" w:hAnsi="Times New Roman" w:cs="Times New Roman"/>
          <w:sz w:val="24"/>
          <w:szCs w:val="24"/>
        </w:rPr>
        <w:t>dohodu</w:t>
      </w:r>
      <w:r w:rsidRPr="00AB0BD8">
        <w:rPr>
          <w:rFonts w:ascii="Times New Roman" w:hAnsi="Times New Roman" w:cs="Times New Roman"/>
          <w:sz w:val="24"/>
          <w:szCs w:val="24"/>
        </w:rPr>
        <w:t>.</w:t>
      </w:r>
    </w:p>
    <w:p w14:paraId="5C83E491" w14:textId="77777777" w:rsidR="005D40FC" w:rsidRPr="00AB0BD8" w:rsidRDefault="005D40FC" w:rsidP="005D40FC">
      <w:pPr>
        <w:spacing w:after="0" w:line="360" w:lineRule="auto"/>
        <w:rPr>
          <w:rFonts w:ascii="Times New Roman" w:hAnsi="Times New Roman" w:cs="Times New Roman"/>
          <w:sz w:val="24"/>
          <w:szCs w:val="24"/>
        </w:rPr>
      </w:pPr>
    </w:p>
    <w:p w14:paraId="4D3B1EF6" w14:textId="5F98CC5A" w:rsidR="004F1D14" w:rsidRPr="00AB0BD8" w:rsidRDefault="004F1D14" w:rsidP="005D40FC">
      <w:pPr>
        <w:spacing w:after="0" w:line="360" w:lineRule="auto"/>
        <w:rPr>
          <w:rFonts w:ascii="Times New Roman" w:hAnsi="Times New Roman" w:cs="Times New Roman"/>
          <w:sz w:val="24"/>
          <w:szCs w:val="24"/>
        </w:rPr>
      </w:pPr>
      <w:r w:rsidRPr="00AB0BD8">
        <w:rPr>
          <w:rFonts w:ascii="Times New Roman" w:hAnsi="Times New Roman" w:cs="Times New Roman"/>
          <w:sz w:val="24"/>
          <w:szCs w:val="24"/>
        </w:rPr>
        <w:t>Tyto zásady mají napomoci tomu, aby postup MČ vůči investorům byl souladný se zákonem, předvídatelný a nediskriminační.</w:t>
      </w:r>
      <w:r w:rsidR="00BC6297" w:rsidRPr="00AB0BD8">
        <w:rPr>
          <w:rStyle w:val="Znakapoznpodarou"/>
          <w:rFonts w:ascii="Times New Roman" w:hAnsi="Times New Roman" w:cs="Times New Roman"/>
          <w:sz w:val="24"/>
          <w:szCs w:val="24"/>
        </w:rPr>
        <w:footnoteReference w:id="1"/>
      </w:r>
    </w:p>
    <w:p w14:paraId="5836506F" w14:textId="77777777" w:rsidR="0095528E" w:rsidRDefault="0095528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9A114D7" w14:textId="20542C5B" w:rsidR="00813C62" w:rsidRPr="00AB0BD8" w:rsidRDefault="00BA6660" w:rsidP="005D40FC">
      <w:pPr>
        <w:numPr>
          <w:ilvl w:val="0"/>
          <w:numId w:val="6"/>
        </w:numPr>
        <w:pBdr>
          <w:top w:val="nil"/>
          <w:left w:val="nil"/>
          <w:bottom w:val="nil"/>
          <w:right w:val="nil"/>
          <w:between w:val="nil"/>
        </w:pBdr>
        <w:spacing w:before="240" w:after="240" w:line="360" w:lineRule="auto"/>
        <w:ind w:left="714" w:hanging="357"/>
        <w:jc w:val="center"/>
        <w:rPr>
          <w:rFonts w:ascii="Times New Roman" w:hAnsi="Times New Roman" w:cs="Times New Roman"/>
          <w:b/>
          <w:sz w:val="24"/>
          <w:szCs w:val="24"/>
          <w:u w:val="single"/>
        </w:rPr>
      </w:pPr>
      <w:r w:rsidRPr="00AB0BD8">
        <w:rPr>
          <w:rFonts w:ascii="Times New Roman" w:hAnsi="Times New Roman" w:cs="Times New Roman"/>
          <w:b/>
          <w:sz w:val="24"/>
          <w:szCs w:val="24"/>
          <w:u w:val="single"/>
        </w:rPr>
        <w:t>Pojmy</w:t>
      </w:r>
    </w:p>
    <w:p w14:paraId="63A977CF" w14:textId="77777777" w:rsidR="00813C62" w:rsidRPr="00AB0BD8" w:rsidRDefault="00BA6660" w:rsidP="005D40FC">
      <w:pPr>
        <w:spacing w:after="0" w:line="360" w:lineRule="auto"/>
        <w:rPr>
          <w:rFonts w:ascii="Times New Roman" w:hAnsi="Times New Roman" w:cs="Times New Roman"/>
          <w:sz w:val="24"/>
          <w:szCs w:val="24"/>
          <w:u w:val="single"/>
        </w:rPr>
      </w:pPr>
      <w:r w:rsidRPr="00AB0BD8">
        <w:rPr>
          <w:rFonts w:ascii="Times New Roman" w:hAnsi="Times New Roman" w:cs="Times New Roman"/>
          <w:sz w:val="24"/>
          <w:szCs w:val="24"/>
          <w:u w:val="single"/>
        </w:rPr>
        <w:t>Pro účely těchto Zásad se rozumí:</w:t>
      </w:r>
      <w:r w:rsidRPr="00AB0BD8">
        <w:rPr>
          <w:rFonts w:ascii="Times New Roman" w:hAnsi="Times New Roman" w:cs="Times New Roman"/>
          <w:sz w:val="24"/>
          <w:szCs w:val="24"/>
          <w:u w:val="single"/>
          <w:vertAlign w:val="superscript"/>
        </w:rPr>
        <w:footnoteReference w:id="2"/>
      </w:r>
    </w:p>
    <w:p w14:paraId="281DA877" w14:textId="3981569D"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bytovým Záměrem</w:t>
      </w:r>
      <w:r w:rsidRPr="00AB0BD8">
        <w:rPr>
          <w:rFonts w:ascii="Times New Roman" w:hAnsi="Times New Roman" w:cs="Times New Roman"/>
          <w:sz w:val="24"/>
          <w:szCs w:val="24"/>
        </w:rPr>
        <w:t xml:space="preserve"> </w:t>
      </w:r>
      <w:r w:rsidR="002123D5" w:rsidRPr="00AB0BD8">
        <w:rPr>
          <w:rFonts w:ascii="Times New Roman" w:hAnsi="Times New Roman" w:cs="Times New Roman"/>
          <w:sz w:val="24"/>
          <w:szCs w:val="24"/>
        </w:rPr>
        <w:t xml:space="preserve">plánovaná stavba pro bydlení ve smyslu </w:t>
      </w:r>
      <w:r w:rsidR="003A00C4">
        <w:rPr>
          <w:rFonts w:ascii="Times New Roman" w:hAnsi="Times New Roman" w:cs="Times New Roman"/>
          <w:sz w:val="24"/>
          <w:szCs w:val="24"/>
        </w:rPr>
        <w:t xml:space="preserve">platných právních předpisů </w:t>
      </w:r>
      <w:r w:rsidRPr="00AB0BD8">
        <w:rPr>
          <w:rFonts w:ascii="Times New Roman" w:hAnsi="Times New Roman" w:cs="Times New Roman"/>
          <w:sz w:val="24"/>
          <w:szCs w:val="24"/>
        </w:rPr>
        <w:t xml:space="preserve">s celkovou </w:t>
      </w:r>
      <w:r w:rsidR="004B0D37" w:rsidRPr="00AB0BD8">
        <w:rPr>
          <w:rFonts w:ascii="Times New Roman" w:hAnsi="Times New Roman" w:cs="Times New Roman"/>
          <w:sz w:val="24"/>
          <w:szCs w:val="24"/>
        </w:rPr>
        <w:t xml:space="preserve">hrubou podlažní plochou </w:t>
      </w:r>
      <w:bookmarkStart w:id="0" w:name="_Hlk29757142"/>
      <w:r w:rsidR="004B0D37" w:rsidRPr="00AB0BD8">
        <w:rPr>
          <w:rFonts w:ascii="Times New Roman" w:hAnsi="Times New Roman" w:cs="Times New Roman"/>
          <w:bCs/>
          <w:sz w:val="24"/>
          <w:szCs w:val="24"/>
        </w:rPr>
        <w:t>(dále jen „</w:t>
      </w:r>
      <w:r w:rsidR="004B0D37" w:rsidRPr="00AB0BD8">
        <w:rPr>
          <w:rFonts w:ascii="Times New Roman" w:hAnsi="Times New Roman" w:cs="Times New Roman"/>
          <w:b/>
          <w:i/>
          <w:iCs/>
          <w:sz w:val="24"/>
          <w:szCs w:val="24"/>
        </w:rPr>
        <w:t>HPP</w:t>
      </w:r>
      <w:r w:rsidR="004B0D37" w:rsidRPr="00AB0BD8">
        <w:rPr>
          <w:rFonts w:ascii="Times New Roman" w:hAnsi="Times New Roman" w:cs="Times New Roman"/>
          <w:bCs/>
          <w:sz w:val="24"/>
          <w:szCs w:val="24"/>
        </w:rPr>
        <w:t>“)</w:t>
      </w:r>
      <w:r w:rsidR="004B0D37" w:rsidRPr="00AB0BD8">
        <w:rPr>
          <w:rFonts w:ascii="Times New Roman" w:hAnsi="Times New Roman" w:cs="Times New Roman"/>
          <w:sz w:val="24"/>
          <w:szCs w:val="24"/>
        </w:rPr>
        <w:t xml:space="preserve"> </w:t>
      </w:r>
      <w:bookmarkEnd w:id="0"/>
      <w:r w:rsidRPr="00AB0BD8">
        <w:rPr>
          <w:rFonts w:ascii="Times New Roman" w:hAnsi="Times New Roman" w:cs="Times New Roman"/>
          <w:sz w:val="24"/>
          <w:szCs w:val="24"/>
        </w:rPr>
        <w:t xml:space="preserve">nad </w:t>
      </w:r>
      <w:r w:rsidR="00AF650C">
        <w:rPr>
          <w:rFonts w:ascii="Times New Roman" w:hAnsi="Times New Roman" w:cs="Times New Roman"/>
          <w:sz w:val="24"/>
          <w:szCs w:val="24"/>
        </w:rPr>
        <w:t>50</w:t>
      </w:r>
      <w:r w:rsidRPr="00AB0BD8">
        <w:rPr>
          <w:rFonts w:ascii="Times New Roman" w:hAnsi="Times New Roman" w:cs="Times New Roman"/>
          <w:sz w:val="24"/>
          <w:szCs w:val="24"/>
        </w:rPr>
        <w:t>0 m</w:t>
      </w:r>
      <w:r w:rsidRPr="00AB0BD8">
        <w:rPr>
          <w:rFonts w:ascii="Times New Roman" w:hAnsi="Times New Roman" w:cs="Times New Roman"/>
          <w:sz w:val="24"/>
          <w:szCs w:val="24"/>
          <w:vertAlign w:val="superscript"/>
        </w:rPr>
        <w:t>2</w:t>
      </w:r>
      <w:r w:rsidR="00B910E6">
        <w:rPr>
          <w:rFonts w:ascii="Times New Roman" w:hAnsi="Times New Roman" w:cs="Times New Roman"/>
          <w:sz w:val="24"/>
          <w:szCs w:val="24"/>
        </w:rPr>
        <w:t>;</w:t>
      </w:r>
      <w:r w:rsidRPr="00AB0BD8">
        <w:rPr>
          <w:rFonts w:ascii="Times New Roman" w:hAnsi="Times New Roman" w:cs="Times New Roman"/>
          <w:sz w:val="24"/>
          <w:szCs w:val="24"/>
        </w:rPr>
        <w:t xml:space="preserve"> </w:t>
      </w:r>
      <w:r w:rsidR="00B910E6">
        <w:rPr>
          <w:rFonts w:ascii="Times New Roman" w:hAnsi="Times New Roman" w:cs="Times New Roman"/>
          <w:sz w:val="24"/>
          <w:szCs w:val="24"/>
        </w:rPr>
        <w:t>z</w:t>
      </w:r>
      <w:r w:rsidRPr="00AB0BD8">
        <w:rPr>
          <w:rFonts w:ascii="Times New Roman" w:hAnsi="Times New Roman" w:cs="Times New Roman"/>
          <w:sz w:val="24"/>
          <w:szCs w:val="24"/>
        </w:rPr>
        <w:t xml:space="preserve">a Záměry se nepovažují rekonstrukce stávajících staveb </w:t>
      </w:r>
      <w:r w:rsidR="002123D5" w:rsidRPr="00AB0BD8">
        <w:rPr>
          <w:rFonts w:ascii="Times New Roman" w:hAnsi="Times New Roman" w:cs="Times New Roman"/>
          <w:sz w:val="24"/>
          <w:szCs w:val="24"/>
        </w:rPr>
        <w:t xml:space="preserve">pro bydlení </w:t>
      </w:r>
      <w:r w:rsidRPr="00AB0BD8">
        <w:rPr>
          <w:rFonts w:ascii="Times New Roman" w:hAnsi="Times New Roman" w:cs="Times New Roman"/>
          <w:sz w:val="24"/>
          <w:szCs w:val="24"/>
        </w:rPr>
        <w:t xml:space="preserve">a jejich přestavby, ledaže dojde touto přestavbou </w:t>
      </w:r>
      <w:r w:rsidR="00BC6297" w:rsidRPr="00AB0BD8">
        <w:rPr>
          <w:rFonts w:ascii="Times New Roman" w:hAnsi="Times New Roman" w:cs="Times New Roman"/>
          <w:sz w:val="24"/>
          <w:szCs w:val="24"/>
        </w:rPr>
        <w:t>k</w:t>
      </w:r>
      <w:r w:rsidRPr="00AB0BD8">
        <w:rPr>
          <w:rFonts w:ascii="Times New Roman" w:hAnsi="Times New Roman" w:cs="Times New Roman"/>
          <w:sz w:val="24"/>
          <w:szCs w:val="24"/>
        </w:rPr>
        <w:t xml:space="preserve"> rozšíření o </w:t>
      </w:r>
      <w:r w:rsidR="00BC6297" w:rsidRPr="00AB0BD8">
        <w:rPr>
          <w:rFonts w:ascii="Times New Roman" w:hAnsi="Times New Roman" w:cs="Times New Roman"/>
          <w:sz w:val="24"/>
          <w:szCs w:val="24"/>
        </w:rPr>
        <w:t xml:space="preserve">alespoň </w:t>
      </w:r>
      <w:r w:rsidR="00AF650C">
        <w:rPr>
          <w:rFonts w:ascii="Times New Roman" w:hAnsi="Times New Roman" w:cs="Times New Roman"/>
          <w:sz w:val="24"/>
          <w:szCs w:val="24"/>
        </w:rPr>
        <w:t>50</w:t>
      </w:r>
      <w:r w:rsidRPr="00AB0BD8">
        <w:rPr>
          <w:rFonts w:ascii="Times New Roman" w:hAnsi="Times New Roman" w:cs="Times New Roman"/>
          <w:sz w:val="24"/>
          <w:szCs w:val="24"/>
        </w:rPr>
        <w:t>0 m</w:t>
      </w:r>
      <w:r w:rsidR="00A938B8" w:rsidRPr="00AB0BD8">
        <w:rPr>
          <w:rFonts w:ascii="Times New Roman" w:hAnsi="Times New Roman" w:cs="Times New Roman"/>
          <w:sz w:val="24"/>
          <w:szCs w:val="24"/>
        </w:rPr>
        <w:t>²</w:t>
      </w:r>
      <w:r w:rsidRPr="00AB0BD8">
        <w:rPr>
          <w:rFonts w:ascii="Times New Roman" w:hAnsi="Times New Roman" w:cs="Times New Roman"/>
          <w:sz w:val="24"/>
          <w:szCs w:val="24"/>
        </w:rPr>
        <w:t xml:space="preserve"> HPP. V případě opakovaných rozšíření či přestaveb v průběhu </w:t>
      </w:r>
      <w:r w:rsidR="00AB631A" w:rsidRPr="00AB0BD8">
        <w:rPr>
          <w:rFonts w:ascii="Times New Roman" w:hAnsi="Times New Roman" w:cs="Times New Roman"/>
          <w:sz w:val="24"/>
          <w:szCs w:val="24"/>
        </w:rPr>
        <w:t>dvou</w:t>
      </w:r>
      <w:r w:rsidR="00BC6297" w:rsidRPr="00AB0BD8">
        <w:rPr>
          <w:rFonts w:ascii="Times New Roman" w:hAnsi="Times New Roman" w:cs="Times New Roman"/>
          <w:sz w:val="24"/>
          <w:szCs w:val="24"/>
        </w:rPr>
        <w:t xml:space="preserve"> </w:t>
      </w:r>
      <w:r w:rsidRPr="00AB0BD8">
        <w:rPr>
          <w:rFonts w:ascii="Times New Roman" w:hAnsi="Times New Roman" w:cs="Times New Roman"/>
          <w:sz w:val="24"/>
          <w:szCs w:val="24"/>
        </w:rPr>
        <w:t>po sobě jdoucích kalendářních roků se tyto HPP pro účely posouzení sčítají;</w:t>
      </w:r>
    </w:p>
    <w:p w14:paraId="14D4950E" w14:textId="0EAC8838" w:rsidR="00813C62"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nebytovým Záměrem</w:t>
      </w:r>
      <w:r w:rsidRPr="00AB0BD8">
        <w:rPr>
          <w:rFonts w:ascii="Times New Roman" w:hAnsi="Times New Roman" w:cs="Times New Roman"/>
          <w:sz w:val="24"/>
          <w:szCs w:val="24"/>
        </w:rPr>
        <w:t xml:space="preserve"> plánované stavby, zařízení, činnosti a technologie pro komerční využití</w:t>
      </w:r>
      <w:r w:rsidR="002123D5" w:rsidRPr="00AB0BD8">
        <w:rPr>
          <w:rFonts w:ascii="Times New Roman" w:hAnsi="Times New Roman" w:cs="Times New Roman"/>
          <w:sz w:val="24"/>
          <w:szCs w:val="24"/>
        </w:rPr>
        <w:t xml:space="preserve"> a ubytovací služby</w:t>
      </w:r>
      <w:r w:rsidRPr="00AB0BD8">
        <w:rPr>
          <w:rFonts w:ascii="Times New Roman" w:hAnsi="Times New Roman" w:cs="Times New Roman"/>
          <w:sz w:val="24"/>
          <w:szCs w:val="24"/>
        </w:rPr>
        <w:t xml:space="preserve"> (dále jen „</w:t>
      </w:r>
      <w:r w:rsidRPr="00A555AC">
        <w:rPr>
          <w:rFonts w:ascii="Times New Roman" w:hAnsi="Times New Roman" w:cs="Times New Roman"/>
          <w:b/>
          <w:bCs/>
          <w:i/>
          <w:iCs/>
          <w:sz w:val="24"/>
          <w:szCs w:val="24"/>
        </w:rPr>
        <w:t>nebytové stavby</w:t>
      </w:r>
      <w:r w:rsidRPr="00AB0BD8">
        <w:rPr>
          <w:rFonts w:ascii="Times New Roman" w:hAnsi="Times New Roman" w:cs="Times New Roman"/>
          <w:sz w:val="24"/>
          <w:szCs w:val="24"/>
        </w:rPr>
        <w:t>“), zejména pak nově budované či rozšiřované provozovny, průmyslové areály, kancelářské prostory, skladové haly či ko</w:t>
      </w:r>
      <w:r w:rsidR="00A938B8" w:rsidRPr="00AB0BD8">
        <w:rPr>
          <w:rFonts w:ascii="Times New Roman" w:hAnsi="Times New Roman" w:cs="Times New Roman"/>
          <w:sz w:val="24"/>
          <w:szCs w:val="24"/>
        </w:rPr>
        <w:t xml:space="preserve">merční zóny v rozsahu nad </w:t>
      </w:r>
      <w:r w:rsidR="00AF650C">
        <w:rPr>
          <w:rFonts w:ascii="Times New Roman" w:hAnsi="Times New Roman" w:cs="Times New Roman"/>
          <w:sz w:val="24"/>
          <w:szCs w:val="24"/>
        </w:rPr>
        <w:t>50</w:t>
      </w:r>
      <w:r w:rsidR="00A938B8" w:rsidRPr="00AB0BD8">
        <w:rPr>
          <w:rFonts w:ascii="Times New Roman" w:hAnsi="Times New Roman" w:cs="Times New Roman"/>
          <w:sz w:val="24"/>
          <w:szCs w:val="24"/>
        </w:rPr>
        <w:t>0 m</w:t>
      </w:r>
      <w:r w:rsidR="00A938B8" w:rsidRPr="00AB0BD8">
        <w:rPr>
          <w:rFonts w:ascii="Times New Roman" w:hAnsi="Times New Roman" w:cs="Times New Roman"/>
          <w:sz w:val="24"/>
          <w:szCs w:val="24"/>
          <w:vertAlign w:val="superscript"/>
        </w:rPr>
        <w:t>2</w:t>
      </w:r>
      <w:r w:rsidR="00A938B8" w:rsidRPr="00AB0BD8">
        <w:rPr>
          <w:rFonts w:ascii="Times New Roman" w:hAnsi="Times New Roman" w:cs="Times New Roman"/>
          <w:sz w:val="24"/>
          <w:szCs w:val="24"/>
        </w:rPr>
        <w:t xml:space="preserve"> </w:t>
      </w:r>
      <w:r w:rsidRPr="00AB0BD8">
        <w:rPr>
          <w:rFonts w:ascii="Times New Roman" w:hAnsi="Times New Roman" w:cs="Times New Roman"/>
          <w:sz w:val="24"/>
          <w:szCs w:val="24"/>
        </w:rPr>
        <w:t>HPP</w:t>
      </w:r>
      <w:r w:rsidR="00B910E6">
        <w:rPr>
          <w:rFonts w:ascii="Times New Roman" w:hAnsi="Times New Roman" w:cs="Times New Roman"/>
          <w:sz w:val="24"/>
          <w:szCs w:val="24"/>
        </w:rPr>
        <w:t>;</w:t>
      </w:r>
      <w:r w:rsidRPr="00AB0BD8">
        <w:rPr>
          <w:rFonts w:ascii="Times New Roman" w:hAnsi="Times New Roman" w:cs="Times New Roman"/>
          <w:sz w:val="24"/>
          <w:szCs w:val="24"/>
        </w:rPr>
        <w:t xml:space="preserve"> </w:t>
      </w:r>
      <w:r w:rsidR="00B910E6">
        <w:rPr>
          <w:rFonts w:ascii="Times New Roman" w:hAnsi="Times New Roman" w:cs="Times New Roman"/>
          <w:sz w:val="24"/>
          <w:szCs w:val="24"/>
        </w:rPr>
        <w:t>p</w:t>
      </w:r>
      <w:r w:rsidRPr="00AB0BD8">
        <w:rPr>
          <w:rFonts w:ascii="Times New Roman" w:hAnsi="Times New Roman" w:cs="Times New Roman"/>
          <w:sz w:val="24"/>
          <w:szCs w:val="24"/>
        </w:rPr>
        <w:t>ro účely těchto Zásad se za nebytovou stavbu považují také odstavné, manipulační, prod</w:t>
      </w:r>
      <w:r w:rsidR="00A938B8" w:rsidRPr="00AB0BD8">
        <w:rPr>
          <w:rFonts w:ascii="Times New Roman" w:hAnsi="Times New Roman" w:cs="Times New Roman"/>
          <w:sz w:val="24"/>
          <w:szCs w:val="24"/>
        </w:rPr>
        <w:t>ejní, skladovací nebo výstavní</w:t>
      </w:r>
      <w:r w:rsidRPr="00AB0BD8">
        <w:rPr>
          <w:rFonts w:ascii="Times New Roman" w:hAnsi="Times New Roman" w:cs="Times New Roman"/>
          <w:sz w:val="24"/>
          <w:szCs w:val="24"/>
        </w:rPr>
        <w:t xml:space="preserve"> plochy</w:t>
      </w:r>
      <w:r w:rsidR="00B910E6">
        <w:rPr>
          <w:rFonts w:ascii="Times New Roman" w:hAnsi="Times New Roman" w:cs="Times New Roman"/>
          <w:sz w:val="24"/>
          <w:szCs w:val="24"/>
        </w:rPr>
        <w:t>;</w:t>
      </w:r>
      <w:r w:rsidRPr="00AB0BD8">
        <w:rPr>
          <w:rFonts w:ascii="Times New Roman" w:hAnsi="Times New Roman" w:cs="Times New Roman"/>
          <w:sz w:val="24"/>
          <w:szCs w:val="24"/>
        </w:rPr>
        <w:t xml:space="preserve"> </w:t>
      </w:r>
      <w:r w:rsidR="00B910E6">
        <w:rPr>
          <w:rFonts w:ascii="Times New Roman" w:hAnsi="Times New Roman" w:cs="Times New Roman"/>
          <w:sz w:val="24"/>
          <w:szCs w:val="24"/>
        </w:rPr>
        <w:t>z</w:t>
      </w:r>
      <w:r w:rsidRPr="00AB0BD8">
        <w:rPr>
          <w:rFonts w:ascii="Times New Roman" w:hAnsi="Times New Roman" w:cs="Times New Roman"/>
          <w:sz w:val="24"/>
          <w:szCs w:val="24"/>
        </w:rPr>
        <w:t>a nebytové Záměry se nepovažují rekonstrukce stávajících nebytových staveb a jejich přestavby, ledaže dojde touto přestavbou k rozšíření zastavěné plochy o přinejmenším 5</w:t>
      </w:r>
      <w:r w:rsidR="00AF650C">
        <w:rPr>
          <w:rFonts w:ascii="Times New Roman" w:hAnsi="Times New Roman" w:cs="Times New Roman"/>
          <w:sz w:val="24"/>
          <w:szCs w:val="24"/>
        </w:rPr>
        <w:t>0</w:t>
      </w:r>
      <w:r w:rsidRPr="00AB0BD8">
        <w:rPr>
          <w:rFonts w:ascii="Times New Roman" w:hAnsi="Times New Roman" w:cs="Times New Roman"/>
          <w:sz w:val="24"/>
          <w:szCs w:val="24"/>
        </w:rPr>
        <w:t>0 m</w:t>
      </w:r>
      <w:r w:rsidR="00C10F6A" w:rsidRPr="00AB0BD8">
        <w:rPr>
          <w:rFonts w:ascii="Times New Roman" w:hAnsi="Times New Roman" w:cs="Times New Roman"/>
          <w:sz w:val="24"/>
          <w:szCs w:val="24"/>
          <w:vertAlign w:val="superscript"/>
        </w:rPr>
        <w:t>2</w:t>
      </w:r>
      <w:r w:rsidR="00B910E6">
        <w:rPr>
          <w:rFonts w:ascii="Times New Roman" w:hAnsi="Times New Roman" w:cs="Times New Roman"/>
          <w:sz w:val="24"/>
          <w:szCs w:val="24"/>
        </w:rPr>
        <w:t>;</w:t>
      </w:r>
      <w:r w:rsidRPr="00AB0BD8">
        <w:rPr>
          <w:rFonts w:ascii="Times New Roman" w:hAnsi="Times New Roman" w:cs="Times New Roman"/>
          <w:sz w:val="24"/>
          <w:szCs w:val="24"/>
        </w:rPr>
        <w:t xml:space="preserve"> </w:t>
      </w:r>
      <w:r w:rsidR="00B910E6">
        <w:rPr>
          <w:rFonts w:ascii="Times New Roman" w:hAnsi="Times New Roman" w:cs="Times New Roman"/>
          <w:sz w:val="24"/>
          <w:szCs w:val="24"/>
        </w:rPr>
        <w:t>v</w:t>
      </w:r>
      <w:r w:rsidRPr="00AB0BD8">
        <w:rPr>
          <w:rFonts w:ascii="Times New Roman" w:hAnsi="Times New Roman" w:cs="Times New Roman"/>
          <w:sz w:val="24"/>
          <w:szCs w:val="24"/>
        </w:rPr>
        <w:t xml:space="preserve"> případě opakovaných rozšíření či přestaveb v průběhu </w:t>
      </w:r>
      <w:r w:rsidR="004B0D37" w:rsidRPr="00AB0BD8">
        <w:rPr>
          <w:rFonts w:ascii="Times New Roman" w:hAnsi="Times New Roman" w:cs="Times New Roman"/>
          <w:sz w:val="24"/>
          <w:szCs w:val="24"/>
        </w:rPr>
        <w:t>dvou</w:t>
      </w:r>
      <w:r w:rsidRPr="00AB0BD8">
        <w:rPr>
          <w:rFonts w:ascii="Times New Roman" w:hAnsi="Times New Roman" w:cs="Times New Roman"/>
          <w:sz w:val="24"/>
          <w:szCs w:val="24"/>
        </w:rPr>
        <w:t xml:space="preserve"> po sobě jdoucích kalendářních roků</w:t>
      </w:r>
      <w:r w:rsidR="003A6DED" w:rsidRPr="00AB0BD8">
        <w:rPr>
          <w:rFonts w:ascii="Times New Roman" w:hAnsi="Times New Roman" w:cs="Times New Roman"/>
          <w:sz w:val="24"/>
          <w:szCs w:val="24"/>
        </w:rPr>
        <w:t>,</w:t>
      </w:r>
      <w:r w:rsidRPr="00AB0BD8">
        <w:rPr>
          <w:rFonts w:ascii="Times New Roman" w:hAnsi="Times New Roman" w:cs="Times New Roman"/>
          <w:sz w:val="24"/>
          <w:szCs w:val="24"/>
        </w:rPr>
        <w:t xml:space="preserve"> se plochy pro účely posouzení uvedeného limitu </w:t>
      </w:r>
      <w:r w:rsidR="00AF650C">
        <w:rPr>
          <w:rFonts w:ascii="Times New Roman" w:hAnsi="Times New Roman" w:cs="Times New Roman"/>
          <w:sz w:val="24"/>
          <w:szCs w:val="24"/>
        </w:rPr>
        <w:t>50</w:t>
      </w:r>
      <w:r w:rsidRPr="00AB0BD8">
        <w:rPr>
          <w:rFonts w:ascii="Times New Roman" w:hAnsi="Times New Roman" w:cs="Times New Roman"/>
          <w:sz w:val="24"/>
          <w:szCs w:val="24"/>
        </w:rPr>
        <w:t>0 m</w:t>
      </w:r>
      <w:r w:rsidR="00C10F6A" w:rsidRPr="00AB0BD8">
        <w:rPr>
          <w:rFonts w:ascii="Times New Roman" w:hAnsi="Times New Roman" w:cs="Times New Roman"/>
          <w:sz w:val="24"/>
          <w:szCs w:val="24"/>
          <w:vertAlign w:val="superscript"/>
        </w:rPr>
        <w:t>2</w:t>
      </w:r>
      <w:r w:rsidRPr="00AB0BD8">
        <w:rPr>
          <w:rFonts w:ascii="Times New Roman" w:hAnsi="Times New Roman" w:cs="Times New Roman"/>
          <w:sz w:val="24"/>
          <w:szCs w:val="24"/>
        </w:rPr>
        <w:t xml:space="preserve"> sčítají;</w:t>
      </w:r>
    </w:p>
    <w:p w14:paraId="38AF7CF0" w14:textId="7C4C54BC" w:rsidR="000C09FD" w:rsidRPr="00AB0BD8" w:rsidRDefault="000C09FD"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Pr>
          <w:rFonts w:ascii="Times New Roman" w:hAnsi="Times New Roman" w:cs="Times New Roman"/>
          <w:b/>
          <w:sz w:val="24"/>
          <w:szCs w:val="24"/>
        </w:rPr>
        <w:t>územně plánovacím Záměrem</w:t>
      </w:r>
      <w:r>
        <w:rPr>
          <w:rFonts w:ascii="Times New Roman" w:hAnsi="Times New Roman" w:cs="Times New Roman"/>
          <w:bCs/>
          <w:sz w:val="24"/>
          <w:szCs w:val="24"/>
        </w:rPr>
        <w:t xml:space="preserve"> žádost o změnu územního plánu (podnět)</w:t>
      </w:r>
      <w:r w:rsidRPr="00AB0BD8">
        <w:rPr>
          <w:rFonts w:ascii="Times New Roman" w:hAnsi="Times New Roman" w:cs="Times New Roman"/>
          <w:sz w:val="24"/>
          <w:szCs w:val="24"/>
        </w:rPr>
        <w:t>;</w:t>
      </w:r>
    </w:p>
    <w:p w14:paraId="3A66F9ED" w14:textId="3FF950AC"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Záměrem </w:t>
      </w:r>
      <w:r w:rsidRPr="00AB0BD8">
        <w:rPr>
          <w:rFonts w:ascii="Times New Roman" w:hAnsi="Times New Roman" w:cs="Times New Roman"/>
          <w:sz w:val="24"/>
          <w:szCs w:val="24"/>
        </w:rPr>
        <w:t>souhrnně bytové</w:t>
      </w:r>
      <w:r w:rsidR="000C09FD">
        <w:rPr>
          <w:rFonts w:ascii="Times New Roman" w:hAnsi="Times New Roman" w:cs="Times New Roman"/>
          <w:sz w:val="24"/>
          <w:szCs w:val="24"/>
        </w:rPr>
        <w:t>,</w:t>
      </w:r>
      <w:r w:rsidR="00B41E06">
        <w:rPr>
          <w:rFonts w:ascii="Times New Roman" w:hAnsi="Times New Roman" w:cs="Times New Roman"/>
          <w:sz w:val="24"/>
          <w:szCs w:val="24"/>
        </w:rPr>
        <w:t xml:space="preserve"> </w:t>
      </w:r>
      <w:r w:rsidRPr="00AB0BD8">
        <w:rPr>
          <w:rFonts w:ascii="Times New Roman" w:hAnsi="Times New Roman" w:cs="Times New Roman"/>
          <w:sz w:val="24"/>
          <w:szCs w:val="24"/>
        </w:rPr>
        <w:t xml:space="preserve">nebytové </w:t>
      </w:r>
      <w:r w:rsidR="000C09FD">
        <w:rPr>
          <w:rFonts w:ascii="Times New Roman" w:hAnsi="Times New Roman" w:cs="Times New Roman"/>
          <w:sz w:val="24"/>
          <w:szCs w:val="24"/>
        </w:rPr>
        <w:t xml:space="preserve">a územně plánovací </w:t>
      </w:r>
      <w:r w:rsidRPr="00AB0BD8">
        <w:rPr>
          <w:rFonts w:ascii="Times New Roman" w:hAnsi="Times New Roman" w:cs="Times New Roman"/>
          <w:sz w:val="24"/>
          <w:szCs w:val="24"/>
        </w:rPr>
        <w:t>záměry (dále jen „</w:t>
      </w:r>
      <w:r w:rsidRPr="00A555AC">
        <w:rPr>
          <w:rFonts w:ascii="Times New Roman" w:hAnsi="Times New Roman" w:cs="Times New Roman"/>
          <w:b/>
          <w:bCs/>
          <w:i/>
          <w:iCs/>
          <w:sz w:val="24"/>
          <w:szCs w:val="24"/>
        </w:rPr>
        <w:t>Záměr</w:t>
      </w:r>
      <w:r w:rsidRPr="00AB0BD8">
        <w:rPr>
          <w:rFonts w:ascii="Times New Roman" w:hAnsi="Times New Roman" w:cs="Times New Roman"/>
          <w:sz w:val="24"/>
          <w:szCs w:val="24"/>
        </w:rPr>
        <w:t>“)</w:t>
      </w:r>
      <w:r w:rsidRPr="00B910E6">
        <w:rPr>
          <w:rFonts w:ascii="Times New Roman" w:hAnsi="Times New Roman" w:cs="Times New Roman"/>
          <w:bCs/>
          <w:sz w:val="24"/>
          <w:szCs w:val="24"/>
        </w:rPr>
        <w:t>;</w:t>
      </w:r>
    </w:p>
    <w:p w14:paraId="1B8EC9A6" w14:textId="77777777"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investorem</w:t>
      </w:r>
      <w:r w:rsidRPr="00AB0BD8">
        <w:rPr>
          <w:rFonts w:ascii="Times New Roman" w:hAnsi="Times New Roman" w:cs="Times New Roman"/>
          <w:sz w:val="24"/>
          <w:szCs w:val="24"/>
        </w:rPr>
        <w:t xml:space="preserve"> každý stavebník (fyzická či právnická osoba), bez ohledu na to, zda jedná při realizaci Záměru v rámci své podnikatelské činnosti nebo realizuje Záměr pro nepodnikatelské účely (např. uspokojení svojí potřeby bydlení);</w:t>
      </w:r>
    </w:p>
    <w:p w14:paraId="4FDAA2E5" w14:textId="0C806E40"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veřejnou infrastrukturou </w:t>
      </w:r>
      <w:r w:rsidRPr="00AB0BD8">
        <w:rPr>
          <w:rFonts w:ascii="Times New Roman" w:hAnsi="Times New Roman" w:cs="Times New Roman"/>
          <w:sz w:val="24"/>
          <w:szCs w:val="24"/>
        </w:rPr>
        <w:t>technická a dopravní infrastruktura (např. vodovod, kanalizace, veřejné osvětlení, pozemní komunikace a chodníky), občanská vybavenost (např. mateřské a základní školy, sportoviště apod.) a veřejná prostranství; součástí veřejné infrastruktury je také tzv. zelená a modrá infrastruktura (zeleň a hospodaření se srážkovými vodami v souladu se Strategií adaptace hl. m. Prahy na klimatickou změnu);</w:t>
      </w:r>
      <w:r w:rsidR="003730BC" w:rsidRPr="00AB0BD8">
        <w:rPr>
          <w:rFonts w:ascii="Times New Roman" w:hAnsi="Times New Roman" w:cs="Times New Roman"/>
          <w:sz w:val="24"/>
          <w:szCs w:val="24"/>
        </w:rPr>
        <w:t xml:space="preserve"> </w:t>
      </w:r>
    </w:p>
    <w:p w14:paraId="11A810DF" w14:textId="4618D57B"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veřejnou infrastrukturou bezprostředně související se Záměrem </w:t>
      </w:r>
      <w:r w:rsidRPr="00AB0BD8">
        <w:rPr>
          <w:rFonts w:ascii="Times New Roman" w:hAnsi="Times New Roman" w:cs="Times New Roman"/>
          <w:sz w:val="24"/>
          <w:szCs w:val="24"/>
        </w:rPr>
        <w:t xml:space="preserve">veškerá potřebná veřejná infrastruktura pro bezproblémovou realizaci a fungování samotného Záměru, ať již jde o rekonstrukci, rozšíření stávající veřejné infrastruktury nebo budování veřejné infrastruktury (dále </w:t>
      </w:r>
      <w:r w:rsidR="00AB0466" w:rsidRPr="00AB0BD8">
        <w:rPr>
          <w:rFonts w:ascii="Times New Roman" w:hAnsi="Times New Roman" w:cs="Times New Roman"/>
          <w:sz w:val="24"/>
          <w:szCs w:val="24"/>
        </w:rPr>
        <w:t xml:space="preserve">také </w:t>
      </w:r>
      <w:r w:rsidRPr="00AB0BD8">
        <w:rPr>
          <w:rFonts w:ascii="Times New Roman" w:hAnsi="Times New Roman" w:cs="Times New Roman"/>
          <w:sz w:val="24"/>
          <w:szCs w:val="24"/>
        </w:rPr>
        <w:t>jen „</w:t>
      </w:r>
      <w:r w:rsidRPr="00A555AC">
        <w:rPr>
          <w:rFonts w:ascii="Times New Roman" w:hAnsi="Times New Roman" w:cs="Times New Roman"/>
          <w:b/>
          <w:bCs/>
          <w:i/>
          <w:iCs/>
          <w:sz w:val="24"/>
          <w:szCs w:val="24"/>
        </w:rPr>
        <w:t>bezprostředně související infrastruktura</w:t>
      </w:r>
      <w:r w:rsidRPr="00AB0BD8">
        <w:rPr>
          <w:rFonts w:ascii="Times New Roman" w:hAnsi="Times New Roman" w:cs="Times New Roman"/>
          <w:sz w:val="24"/>
          <w:szCs w:val="24"/>
        </w:rPr>
        <w:t>“);</w:t>
      </w:r>
    </w:p>
    <w:p w14:paraId="779C0124" w14:textId="78BEE451"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ostatní veřejnou infrastrukturou dotčenou realizací Záměru </w:t>
      </w:r>
      <w:r w:rsidRPr="00AB0BD8">
        <w:rPr>
          <w:rFonts w:ascii="Times New Roman" w:hAnsi="Times New Roman" w:cs="Times New Roman"/>
          <w:sz w:val="24"/>
          <w:szCs w:val="24"/>
        </w:rPr>
        <w:t>další veřejná infrastruktura nad rámec veřejné infrastruktury bezprostředně související se Záměrem, kdy k potřebě její rekonstrukce, rozšíření nebo zbudování</w:t>
      </w:r>
      <w:r w:rsidR="003A6DED" w:rsidRPr="00AB0BD8">
        <w:rPr>
          <w:rFonts w:ascii="Times New Roman" w:hAnsi="Times New Roman" w:cs="Times New Roman"/>
          <w:sz w:val="24"/>
          <w:szCs w:val="24"/>
        </w:rPr>
        <w:t>,</w:t>
      </w:r>
      <w:r w:rsidRPr="00AB0BD8">
        <w:rPr>
          <w:rFonts w:ascii="Times New Roman" w:hAnsi="Times New Roman" w:cs="Times New Roman"/>
          <w:sz w:val="24"/>
          <w:szCs w:val="24"/>
        </w:rPr>
        <w:t xml:space="preserve"> přispěje realizace Záměru (dále</w:t>
      </w:r>
      <w:r w:rsidR="00AB0466" w:rsidRPr="00AB0BD8">
        <w:rPr>
          <w:rFonts w:ascii="Times New Roman" w:hAnsi="Times New Roman" w:cs="Times New Roman"/>
          <w:sz w:val="24"/>
          <w:szCs w:val="24"/>
        </w:rPr>
        <w:t xml:space="preserve"> také</w:t>
      </w:r>
      <w:r w:rsidRPr="00AB0BD8">
        <w:rPr>
          <w:rFonts w:ascii="Times New Roman" w:hAnsi="Times New Roman" w:cs="Times New Roman"/>
          <w:sz w:val="24"/>
          <w:szCs w:val="24"/>
        </w:rPr>
        <w:t xml:space="preserve"> jen „</w:t>
      </w:r>
      <w:r w:rsidRPr="00A555AC">
        <w:rPr>
          <w:rFonts w:ascii="Times New Roman" w:hAnsi="Times New Roman" w:cs="Times New Roman"/>
          <w:b/>
          <w:bCs/>
          <w:i/>
          <w:iCs/>
          <w:sz w:val="24"/>
          <w:szCs w:val="24"/>
        </w:rPr>
        <w:t xml:space="preserve">ostatní </w:t>
      </w:r>
      <w:r w:rsidR="00D85507" w:rsidRPr="00A555AC">
        <w:rPr>
          <w:rFonts w:ascii="Times New Roman" w:hAnsi="Times New Roman" w:cs="Times New Roman"/>
          <w:b/>
          <w:bCs/>
          <w:i/>
          <w:iCs/>
          <w:sz w:val="24"/>
          <w:szCs w:val="24"/>
        </w:rPr>
        <w:t xml:space="preserve">veřejná </w:t>
      </w:r>
      <w:r w:rsidRPr="00A555AC">
        <w:rPr>
          <w:rFonts w:ascii="Times New Roman" w:hAnsi="Times New Roman" w:cs="Times New Roman"/>
          <w:b/>
          <w:bCs/>
          <w:i/>
          <w:iCs/>
          <w:sz w:val="24"/>
          <w:szCs w:val="24"/>
        </w:rPr>
        <w:t>infrastruktura</w:t>
      </w:r>
      <w:r w:rsidRPr="00AB0BD8">
        <w:rPr>
          <w:rFonts w:ascii="Times New Roman" w:hAnsi="Times New Roman" w:cs="Times New Roman"/>
          <w:sz w:val="24"/>
          <w:szCs w:val="24"/>
        </w:rPr>
        <w:t>“);</w:t>
      </w:r>
    </w:p>
    <w:p w14:paraId="36E4C2E1" w14:textId="77777777" w:rsidR="00813C62" w:rsidRPr="00AB0BD8"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budováním veřejné infrastruktury </w:t>
      </w:r>
      <w:r w:rsidRPr="00AB0BD8">
        <w:rPr>
          <w:rFonts w:ascii="Times New Roman" w:hAnsi="Times New Roman" w:cs="Times New Roman"/>
          <w:bCs/>
          <w:sz w:val="24"/>
          <w:szCs w:val="24"/>
        </w:rPr>
        <w:t>plánování, projektová příprava,</w:t>
      </w:r>
      <w:r w:rsidRPr="00AB0BD8">
        <w:rPr>
          <w:rFonts w:ascii="Times New Roman" w:hAnsi="Times New Roman" w:cs="Times New Roman"/>
          <w:b/>
          <w:sz w:val="24"/>
          <w:szCs w:val="24"/>
        </w:rPr>
        <w:t xml:space="preserve"> </w:t>
      </w:r>
      <w:r w:rsidRPr="00AB0BD8">
        <w:rPr>
          <w:rFonts w:ascii="Times New Roman" w:hAnsi="Times New Roman" w:cs="Times New Roman"/>
          <w:sz w:val="24"/>
          <w:szCs w:val="24"/>
        </w:rPr>
        <w:t>rekonstrukce, rozšíření nebo zbudování veřejné infrastruktury;</w:t>
      </w:r>
    </w:p>
    <w:p w14:paraId="011514DF" w14:textId="1113E294" w:rsidR="00813C62" w:rsidRPr="00AB0BD8" w:rsidRDefault="00434129" w:rsidP="005D40FC">
      <w:pPr>
        <w:numPr>
          <w:ilvl w:val="0"/>
          <w:numId w:val="2"/>
        </w:numPr>
        <w:pBdr>
          <w:top w:val="nil"/>
          <w:left w:val="nil"/>
          <w:bottom w:val="nil"/>
          <w:right w:val="nil"/>
          <w:between w:val="nil"/>
        </w:pBdr>
        <w:spacing w:after="0" w:line="360" w:lineRule="auto"/>
        <w:rPr>
          <w:rFonts w:ascii="Times New Roman" w:hAnsi="Times New Roman" w:cs="Times New Roman"/>
          <w:b/>
          <w:sz w:val="24"/>
          <w:szCs w:val="24"/>
        </w:rPr>
      </w:pPr>
      <w:r w:rsidRPr="00AB0BD8">
        <w:rPr>
          <w:rFonts w:ascii="Times New Roman" w:hAnsi="Times New Roman" w:cs="Times New Roman"/>
          <w:b/>
          <w:sz w:val="24"/>
          <w:szCs w:val="24"/>
        </w:rPr>
        <w:t xml:space="preserve">vyjádření </w:t>
      </w:r>
      <w:r w:rsidR="00BA6660" w:rsidRPr="00AB0BD8">
        <w:rPr>
          <w:rFonts w:ascii="Times New Roman" w:hAnsi="Times New Roman" w:cs="Times New Roman"/>
          <w:b/>
          <w:sz w:val="24"/>
          <w:szCs w:val="24"/>
        </w:rPr>
        <w:t xml:space="preserve">MČ k Záměru </w:t>
      </w:r>
      <w:r w:rsidR="00BA6660" w:rsidRPr="00AB0BD8">
        <w:rPr>
          <w:rFonts w:ascii="Times New Roman" w:hAnsi="Times New Roman" w:cs="Times New Roman"/>
          <w:sz w:val="24"/>
          <w:szCs w:val="24"/>
        </w:rPr>
        <w:t>dokument, který vydává MČ v samostatné působnosti jako zhodnocení souladu Záměru s</w:t>
      </w:r>
      <w:r w:rsidR="00AB0466" w:rsidRPr="00AB0BD8">
        <w:rPr>
          <w:rFonts w:ascii="Times New Roman" w:hAnsi="Times New Roman" w:cs="Times New Roman"/>
          <w:sz w:val="24"/>
          <w:szCs w:val="24"/>
        </w:rPr>
        <w:t xml:space="preserve"> požadavky podle </w:t>
      </w:r>
      <w:r w:rsidR="00BA6660" w:rsidRPr="00AB0BD8">
        <w:rPr>
          <w:rFonts w:ascii="Times New Roman" w:hAnsi="Times New Roman" w:cs="Times New Roman"/>
          <w:sz w:val="24"/>
          <w:szCs w:val="24"/>
        </w:rPr>
        <w:t>tě</w:t>
      </w:r>
      <w:r w:rsidR="00AB0466" w:rsidRPr="00AB0BD8">
        <w:rPr>
          <w:rFonts w:ascii="Times New Roman" w:hAnsi="Times New Roman" w:cs="Times New Roman"/>
          <w:sz w:val="24"/>
          <w:szCs w:val="24"/>
        </w:rPr>
        <w:t>chto</w:t>
      </w:r>
      <w:r w:rsidR="00BA6660" w:rsidRPr="00AB0BD8">
        <w:rPr>
          <w:rFonts w:ascii="Times New Roman" w:hAnsi="Times New Roman" w:cs="Times New Roman"/>
          <w:sz w:val="24"/>
          <w:szCs w:val="24"/>
        </w:rPr>
        <w:t xml:space="preserve"> Zásad;</w:t>
      </w:r>
    </w:p>
    <w:p w14:paraId="20CE6E67" w14:textId="31DFACE2" w:rsidR="00813C62" w:rsidRPr="00AB0BD8" w:rsidRDefault="00C10F6A"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doporučeným </w:t>
      </w:r>
      <w:r w:rsidR="00BA6660" w:rsidRPr="00AB0BD8">
        <w:rPr>
          <w:rFonts w:ascii="Times New Roman" w:hAnsi="Times New Roman" w:cs="Times New Roman"/>
          <w:b/>
          <w:sz w:val="24"/>
          <w:szCs w:val="24"/>
        </w:rPr>
        <w:t xml:space="preserve">finančním příspěvkem </w:t>
      </w:r>
      <w:r w:rsidR="00BA6660" w:rsidRPr="00AB0BD8">
        <w:rPr>
          <w:rFonts w:ascii="Times New Roman" w:hAnsi="Times New Roman" w:cs="Times New Roman"/>
          <w:sz w:val="24"/>
          <w:szCs w:val="24"/>
        </w:rPr>
        <w:t xml:space="preserve">dobrovolné finanční plnění investora Záměru uskutečněné za účelem pokrytí nákladů na </w:t>
      </w:r>
      <w:r w:rsidR="0052489F" w:rsidRPr="00AB0BD8">
        <w:rPr>
          <w:rFonts w:ascii="Times New Roman" w:hAnsi="Times New Roman" w:cs="Times New Roman"/>
          <w:sz w:val="24"/>
          <w:szCs w:val="24"/>
        </w:rPr>
        <w:t xml:space="preserve">plánování, projektovou přípravu, </w:t>
      </w:r>
      <w:r w:rsidR="00BA6660" w:rsidRPr="00AB0BD8">
        <w:rPr>
          <w:rFonts w:ascii="Times New Roman" w:hAnsi="Times New Roman" w:cs="Times New Roman"/>
          <w:sz w:val="24"/>
          <w:szCs w:val="24"/>
        </w:rPr>
        <w:t xml:space="preserve">rekonstrukci, rozšíření, údržbu nebo zbudování </w:t>
      </w:r>
      <w:r w:rsidR="00D85507" w:rsidRPr="00AB0BD8">
        <w:rPr>
          <w:rFonts w:ascii="Times New Roman" w:hAnsi="Times New Roman" w:cs="Times New Roman"/>
          <w:sz w:val="24"/>
          <w:szCs w:val="24"/>
        </w:rPr>
        <w:t xml:space="preserve">ostatní </w:t>
      </w:r>
      <w:r w:rsidR="00BA6660" w:rsidRPr="00AB0BD8">
        <w:rPr>
          <w:rFonts w:ascii="Times New Roman" w:hAnsi="Times New Roman" w:cs="Times New Roman"/>
          <w:sz w:val="24"/>
          <w:szCs w:val="24"/>
        </w:rPr>
        <w:t xml:space="preserve">veřejné infrastruktury; </w:t>
      </w:r>
    </w:p>
    <w:p w14:paraId="47D04FF8" w14:textId="76663650" w:rsidR="00790D4E" w:rsidRPr="00AB0BD8" w:rsidRDefault="00746811"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memorandem o spolupráci </w:t>
      </w:r>
      <w:r w:rsidRPr="00AB0BD8">
        <w:rPr>
          <w:rFonts w:ascii="Times New Roman" w:hAnsi="Times New Roman" w:cs="Times New Roman"/>
          <w:bCs/>
          <w:sz w:val="24"/>
          <w:szCs w:val="24"/>
        </w:rPr>
        <w:t>dohoda, kterou po schválení Záměru MČ obě smluvní strany vyslovují svůj záměr spolupracovat a v budoucnu uzavřít smlouvu o spolupráci</w:t>
      </w:r>
      <w:r w:rsidR="00FD666E">
        <w:rPr>
          <w:rFonts w:ascii="Times New Roman" w:hAnsi="Times New Roman" w:cs="Times New Roman"/>
          <w:bCs/>
          <w:sz w:val="24"/>
          <w:szCs w:val="24"/>
        </w:rPr>
        <w:t xml:space="preserve"> (dále jen „</w:t>
      </w:r>
      <w:r w:rsidR="00FD666E" w:rsidRPr="00FD666E">
        <w:rPr>
          <w:rFonts w:ascii="Times New Roman" w:hAnsi="Times New Roman" w:cs="Times New Roman"/>
          <w:b/>
          <w:i/>
          <w:iCs/>
          <w:sz w:val="24"/>
          <w:szCs w:val="24"/>
        </w:rPr>
        <w:t>Memorandum</w:t>
      </w:r>
      <w:r w:rsidR="00FD666E">
        <w:rPr>
          <w:rFonts w:ascii="Times New Roman" w:hAnsi="Times New Roman" w:cs="Times New Roman"/>
          <w:bCs/>
          <w:sz w:val="24"/>
          <w:szCs w:val="24"/>
        </w:rPr>
        <w:t>“)</w:t>
      </w:r>
      <w:r w:rsidR="00790D4E" w:rsidRPr="00AB0BD8">
        <w:rPr>
          <w:rFonts w:ascii="Times New Roman" w:hAnsi="Times New Roman" w:cs="Times New Roman"/>
          <w:sz w:val="24"/>
          <w:szCs w:val="24"/>
        </w:rPr>
        <w:t>;</w:t>
      </w:r>
    </w:p>
    <w:p w14:paraId="3CD520E7" w14:textId="55E89DD2" w:rsidR="00766279" w:rsidRDefault="00BA6660"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 xml:space="preserve">smlouvou o </w:t>
      </w:r>
      <w:r w:rsidR="00766279" w:rsidRPr="00AB0BD8">
        <w:rPr>
          <w:rFonts w:ascii="Times New Roman" w:hAnsi="Times New Roman" w:cs="Times New Roman"/>
          <w:b/>
          <w:sz w:val="24"/>
          <w:szCs w:val="24"/>
        </w:rPr>
        <w:t>spolupráci</w:t>
      </w:r>
      <w:r w:rsidRPr="00AB0BD8">
        <w:rPr>
          <w:rFonts w:ascii="Times New Roman" w:hAnsi="Times New Roman" w:cs="Times New Roman"/>
          <w:b/>
          <w:sz w:val="24"/>
          <w:szCs w:val="24"/>
        </w:rPr>
        <w:t xml:space="preserve"> </w:t>
      </w:r>
      <w:r w:rsidRPr="00AB0BD8">
        <w:rPr>
          <w:rFonts w:ascii="Times New Roman" w:hAnsi="Times New Roman" w:cs="Times New Roman"/>
          <w:sz w:val="24"/>
          <w:szCs w:val="24"/>
        </w:rPr>
        <w:t>smlouva uzavřená dle § 1746 odst. 2 zák</w:t>
      </w:r>
      <w:r w:rsidR="00B910E6">
        <w:rPr>
          <w:rFonts w:ascii="Times New Roman" w:hAnsi="Times New Roman" w:cs="Times New Roman"/>
          <w:sz w:val="24"/>
          <w:szCs w:val="24"/>
        </w:rPr>
        <w:t>ona</w:t>
      </w:r>
      <w:r w:rsidRPr="00AB0BD8">
        <w:rPr>
          <w:rFonts w:ascii="Times New Roman" w:hAnsi="Times New Roman" w:cs="Times New Roman"/>
          <w:sz w:val="24"/>
          <w:szCs w:val="24"/>
        </w:rPr>
        <w:t xml:space="preserve"> č. 89/2012 Sb.</w:t>
      </w:r>
      <w:r w:rsidR="00123117" w:rsidRPr="00AB0BD8">
        <w:rPr>
          <w:rFonts w:ascii="Times New Roman" w:hAnsi="Times New Roman" w:cs="Times New Roman"/>
          <w:sz w:val="24"/>
          <w:szCs w:val="24"/>
        </w:rPr>
        <w:t>, občanský zákoník</w:t>
      </w:r>
      <w:r w:rsidR="003C22EC" w:rsidRPr="00AB0BD8">
        <w:rPr>
          <w:rFonts w:ascii="Times New Roman" w:hAnsi="Times New Roman" w:cs="Times New Roman"/>
          <w:sz w:val="24"/>
          <w:szCs w:val="24"/>
        </w:rPr>
        <w:t xml:space="preserve">, ve znění pozdějších předpisů, </w:t>
      </w:r>
      <w:r w:rsidRPr="00AB0BD8">
        <w:rPr>
          <w:rFonts w:ascii="Times New Roman" w:hAnsi="Times New Roman" w:cs="Times New Roman"/>
          <w:sz w:val="24"/>
          <w:szCs w:val="24"/>
        </w:rPr>
        <w:t>s investorem o finančním příspěvku a/nebo o ohledně závazků investora v souvislosti s budováním, rozšiřováním a údržbou veřejné infrastruktury a podmínek převzetí této infrastruktury MČ (dále jen „</w:t>
      </w:r>
      <w:r w:rsidRPr="00A555AC">
        <w:rPr>
          <w:rFonts w:ascii="Times New Roman" w:hAnsi="Times New Roman" w:cs="Times New Roman"/>
          <w:b/>
          <w:bCs/>
          <w:i/>
          <w:iCs/>
          <w:sz w:val="24"/>
          <w:szCs w:val="24"/>
        </w:rPr>
        <w:t>Smlouva</w:t>
      </w:r>
      <w:r w:rsidRPr="00AB0BD8">
        <w:rPr>
          <w:rFonts w:ascii="Times New Roman" w:hAnsi="Times New Roman" w:cs="Times New Roman"/>
          <w:sz w:val="24"/>
          <w:szCs w:val="24"/>
        </w:rPr>
        <w:t>“);</w:t>
      </w:r>
    </w:p>
    <w:p w14:paraId="3850F946" w14:textId="7D1A47CF" w:rsidR="00E86BBF" w:rsidRPr="00AB0BD8" w:rsidRDefault="00E86BBF"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Pr>
          <w:rFonts w:ascii="Times New Roman" w:hAnsi="Times New Roman" w:cs="Times New Roman"/>
          <w:b/>
          <w:sz w:val="24"/>
          <w:szCs w:val="24"/>
        </w:rPr>
        <w:t>vyvolanou investicí</w:t>
      </w:r>
      <w:r>
        <w:rPr>
          <w:rFonts w:ascii="Times New Roman" w:hAnsi="Times New Roman" w:cs="Times New Roman"/>
          <w:sz w:val="24"/>
          <w:szCs w:val="24"/>
        </w:rPr>
        <w:t xml:space="preserve"> výdaje (náklady), vynaložené na pořízení majetku </w:t>
      </w:r>
      <w:r w:rsidRPr="00E86BBF">
        <w:rPr>
          <w:rFonts w:ascii="Times New Roman" w:hAnsi="Times New Roman" w:cs="Times New Roman"/>
          <w:sz w:val="24"/>
          <w:szCs w:val="24"/>
        </w:rPr>
        <w:t>p</w:t>
      </w:r>
      <w:r>
        <w:rPr>
          <w:rFonts w:ascii="Times New Roman" w:hAnsi="Times New Roman" w:cs="Times New Roman"/>
          <w:sz w:val="24"/>
          <w:szCs w:val="24"/>
        </w:rPr>
        <w:t xml:space="preserve">řevedeného jinému subjektu a </w:t>
      </w:r>
      <w:r w:rsidRPr="00E86BBF">
        <w:rPr>
          <w:rFonts w:ascii="Times New Roman" w:hAnsi="Times New Roman" w:cs="Times New Roman"/>
          <w:sz w:val="24"/>
          <w:szCs w:val="24"/>
        </w:rPr>
        <w:t>podmiňující funkci či užívání hmotného majetku</w:t>
      </w:r>
      <w:r>
        <w:rPr>
          <w:rFonts w:ascii="Times New Roman" w:hAnsi="Times New Roman" w:cs="Times New Roman"/>
          <w:sz w:val="24"/>
          <w:szCs w:val="24"/>
        </w:rPr>
        <w:t>,</w:t>
      </w:r>
    </w:p>
    <w:p w14:paraId="5EF394A0" w14:textId="049DA7E3" w:rsidR="00705391" w:rsidRPr="00AB0BD8" w:rsidRDefault="00163A6E"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rozhodnutím podle stavebního zákona</w:t>
      </w:r>
      <w:r w:rsidRPr="00AB0BD8">
        <w:rPr>
          <w:rFonts w:ascii="Times New Roman" w:hAnsi="Times New Roman" w:cs="Times New Roman"/>
          <w:bCs/>
          <w:sz w:val="24"/>
          <w:szCs w:val="24"/>
        </w:rPr>
        <w:t xml:space="preserve"> územní rozhodnutí či jakýkoli jiný právní titul</w:t>
      </w:r>
      <w:r w:rsidR="003C22EC" w:rsidRPr="00AB0BD8">
        <w:rPr>
          <w:rFonts w:ascii="Times New Roman" w:hAnsi="Times New Roman" w:cs="Times New Roman"/>
          <w:bCs/>
          <w:sz w:val="24"/>
          <w:szCs w:val="24"/>
        </w:rPr>
        <w:t xml:space="preserve"> vydaný dle zákona č. 183/2006 Sb., o územním plánování a stavebním řádu (stavební zákon)</w:t>
      </w:r>
      <w:r w:rsidR="009F392C">
        <w:rPr>
          <w:rFonts w:ascii="Times New Roman" w:hAnsi="Times New Roman" w:cs="Times New Roman"/>
          <w:bCs/>
          <w:sz w:val="24"/>
          <w:szCs w:val="24"/>
        </w:rPr>
        <w:t>, ve znění pozdějších předpisů</w:t>
      </w:r>
      <w:r w:rsidR="00D6467C">
        <w:rPr>
          <w:rFonts w:ascii="Times New Roman" w:hAnsi="Times New Roman" w:cs="Times New Roman"/>
          <w:bCs/>
          <w:sz w:val="24"/>
          <w:szCs w:val="24"/>
        </w:rPr>
        <w:t xml:space="preserve"> (dále jen „</w:t>
      </w:r>
      <w:r w:rsidR="00D6467C" w:rsidRPr="00D6467C">
        <w:rPr>
          <w:rFonts w:ascii="Times New Roman" w:hAnsi="Times New Roman" w:cs="Times New Roman"/>
          <w:b/>
          <w:i/>
          <w:iCs/>
          <w:sz w:val="24"/>
          <w:szCs w:val="24"/>
        </w:rPr>
        <w:t>stavební zákon</w:t>
      </w:r>
      <w:r w:rsidR="00D6467C">
        <w:rPr>
          <w:rFonts w:ascii="Times New Roman" w:hAnsi="Times New Roman" w:cs="Times New Roman"/>
          <w:bCs/>
          <w:sz w:val="24"/>
          <w:szCs w:val="24"/>
        </w:rPr>
        <w:t>“)</w:t>
      </w:r>
      <w:r w:rsidRPr="00AB0BD8">
        <w:rPr>
          <w:rFonts w:ascii="Times New Roman" w:hAnsi="Times New Roman" w:cs="Times New Roman"/>
          <w:bCs/>
          <w:sz w:val="24"/>
          <w:szCs w:val="24"/>
        </w:rPr>
        <w:t xml:space="preserve">, který investora opravňuje k tomu, aby umístil </w:t>
      </w:r>
      <w:r w:rsidR="00963FE9">
        <w:rPr>
          <w:rFonts w:ascii="Times New Roman" w:hAnsi="Times New Roman" w:cs="Times New Roman"/>
          <w:bCs/>
          <w:sz w:val="24"/>
          <w:szCs w:val="24"/>
        </w:rPr>
        <w:t>Z</w:t>
      </w:r>
      <w:r w:rsidRPr="00AB0BD8">
        <w:rPr>
          <w:rFonts w:ascii="Times New Roman" w:hAnsi="Times New Roman" w:cs="Times New Roman"/>
          <w:bCs/>
          <w:sz w:val="24"/>
          <w:szCs w:val="24"/>
        </w:rPr>
        <w:t>áměr;</w:t>
      </w:r>
    </w:p>
    <w:p w14:paraId="4E4CDC6E" w14:textId="75F96375" w:rsidR="00813C62" w:rsidRPr="00AB0BD8" w:rsidRDefault="009B233C" w:rsidP="005D40FC">
      <w:pPr>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AB0BD8">
        <w:rPr>
          <w:rFonts w:ascii="Times New Roman" w:hAnsi="Times New Roman" w:cs="Times New Roman"/>
          <w:b/>
          <w:sz w:val="24"/>
          <w:szCs w:val="24"/>
        </w:rPr>
        <w:t>Fond</w:t>
      </w:r>
      <w:r w:rsidR="00FC1D6C" w:rsidRPr="00AB0BD8">
        <w:rPr>
          <w:rFonts w:ascii="Times New Roman" w:hAnsi="Times New Roman" w:cs="Times New Roman"/>
          <w:b/>
          <w:sz w:val="24"/>
          <w:szCs w:val="24"/>
        </w:rPr>
        <w:t>em</w:t>
      </w:r>
      <w:r w:rsidRPr="00AB0BD8">
        <w:rPr>
          <w:rFonts w:ascii="Times New Roman" w:hAnsi="Times New Roman" w:cs="Times New Roman"/>
          <w:b/>
          <w:sz w:val="24"/>
          <w:szCs w:val="24"/>
        </w:rPr>
        <w:t xml:space="preserve"> rozvoje MČ</w:t>
      </w:r>
      <w:r w:rsidR="00FC1D6C" w:rsidRPr="00AB0BD8">
        <w:rPr>
          <w:rFonts w:ascii="Times New Roman" w:hAnsi="Times New Roman" w:cs="Times New Roman"/>
          <w:bCs/>
          <w:sz w:val="24"/>
          <w:szCs w:val="24"/>
        </w:rPr>
        <w:t xml:space="preserve"> fond zřízený MČ za účelem transparentního </w:t>
      </w:r>
      <w:r w:rsidR="003730BC" w:rsidRPr="00AB0BD8">
        <w:rPr>
          <w:rFonts w:ascii="Times New Roman" w:hAnsi="Times New Roman" w:cs="Times New Roman"/>
          <w:bCs/>
          <w:sz w:val="24"/>
          <w:szCs w:val="24"/>
        </w:rPr>
        <w:t>na</w:t>
      </w:r>
      <w:r w:rsidR="00FC1D6C" w:rsidRPr="00AB0BD8">
        <w:rPr>
          <w:rFonts w:ascii="Times New Roman" w:hAnsi="Times New Roman" w:cs="Times New Roman"/>
          <w:bCs/>
          <w:sz w:val="24"/>
          <w:szCs w:val="24"/>
        </w:rPr>
        <w:t>kládání s finančními příspěvky</w:t>
      </w:r>
      <w:r w:rsidR="001A1C10">
        <w:rPr>
          <w:rFonts w:ascii="Times New Roman" w:hAnsi="Times New Roman" w:cs="Times New Roman"/>
          <w:bCs/>
          <w:sz w:val="24"/>
          <w:szCs w:val="24"/>
        </w:rPr>
        <w:t xml:space="preserve"> (dále jen „</w:t>
      </w:r>
      <w:r w:rsidR="001A1C10" w:rsidRPr="001A1C10">
        <w:rPr>
          <w:rFonts w:ascii="Times New Roman" w:hAnsi="Times New Roman" w:cs="Times New Roman"/>
          <w:b/>
          <w:i/>
          <w:iCs/>
          <w:sz w:val="24"/>
          <w:szCs w:val="24"/>
        </w:rPr>
        <w:t>Fond</w:t>
      </w:r>
      <w:r w:rsidR="001A1C10">
        <w:rPr>
          <w:rFonts w:ascii="Times New Roman" w:hAnsi="Times New Roman" w:cs="Times New Roman"/>
          <w:bCs/>
          <w:sz w:val="24"/>
          <w:szCs w:val="24"/>
        </w:rPr>
        <w:t>“)</w:t>
      </w:r>
      <w:r w:rsidR="00FC1D6C" w:rsidRPr="00AB0BD8">
        <w:rPr>
          <w:rFonts w:ascii="Times New Roman" w:hAnsi="Times New Roman" w:cs="Times New Roman"/>
          <w:bCs/>
          <w:sz w:val="24"/>
          <w:szCs w:val="24"/>
        </w:rPr>
        <w:t>.</w:t>
      </w:r>
      <w:r w:rsidR="00FC1D6C" w:rsidRPr="00AB0BD8">
        <w:rPr>
          <w:rStyle w:val="Znakapoznpodarou"/>
          <w:rFonts w:ascii="Times New Roman" w:hAnsi="Times New Roman" w:cs="Times New Roman"/>
          <w:bCs/>
          <w:sz w:val="24"/>
          <w:szCs w:val="24"/>
        </w:rPr>
        <w:footnoteReference w:id="3"/>
      </w:r>
    </w:p>
    <w:p w14:paraId="7B520F2B" w14:textId="6DC67389" w:rsidR="00963FE9" w:rsidRDefault="00963FE9">
      <w:pPr>
        <w:rPr>
          <w:rFonts w:ascii="Times New Roman" w:hAnsi="Times New Roman" w:cs="Times New Roman"/>
          <w:sz w:val="24"/>
          <w:szCs w:val="24"/>
        </w:rPr>
      </w:pPr>
      <w:r>
        <w:rPr>
          <w:rFonts w:ascii="Times New Roman" w:hAnsi="Times New Roman" w:cs="Times New Roman"/>
          <w:sz w:val="24"/>
          <w:szCs w:val="24"/>
        </w:rPr>
        <w:br w:type="page"/>
      </w:r>
    </w:p>
    <w:p w14:paraId="75B143AC" w14:textId="4AFB5AD5" w:rsidR="00813C62" w:rsidRPr="00AB0BD8" w:rsidRDefault="00BA6660" w:rsidP="005D40FC">
      <w:pPr>
        <w:numPr>
          <w:ilvl w:val="0"/>
          <w:numId w:val="6"/>
        </w:numPr>
        <w:pBdr>
          <w:top w:val="nil"/>
          <w:left w:val="nil"/>
          <w:bottom w:val="nil"/>
          <w:right w:val="nil"/>
          <w:between w:val="nil"/>
        </w:pBdr>
        <w:spacing w:before="240" w:after="240" w:line="360" w:lineRule="auto"/>
        <w:ind w:left="714" w:hanging="288"/>
        <w:jc w:val="center"/>
        <w:rPr>
          <w:rFonts w:ascii="Times New Roman" w:hAnsi="Times New Roman" w:cs="Times New Roman"/>
          <w:b/>
          <w:sz w:val="24"/>
          <w:szCs w:val="24"/>
          <w:u w:val="single"/>
        </w:rPr>
      </w:pPr>
      <w:r w:rsidRPr="00AB0BD8">
        <w:rPr>
          <w:rFonts w:ascii="Times New Roman" w:hAnsi="Times New Roman" w:cs="Times New Roman"/>
          <w:b/>
          <w:sz w:val="24"/>
          <w:szCs w:val="24"/>
          <w:u w:val="single"/>
        </w:rPr>
        <w:t>Obecná část Zásad</w:t>
      </w:r>
    </w:p>
    <w:p w14:paraId="2C7E03EA" w14:textId="725F5C84" w:rsidR="00813C62" w:rsidRPr="00AB0BD8" w:rsidRDefault="00BA6660" w:rsidP="005D40FC">
      <w:pPr>
        <w:pStyle w:val="Odstavecseseznamem"/>
        <w:numPr>
          <w:ilvl w:val="3"/>
          <w:numId w:val="9"/>
        </w:numPr>
        <w:pBdr>
          <w:top w:val="nil"/>
          <w:left w:val="nil"/>
          <w:bottom w:val="nil"/>
          <w:right w:val="nil"/>
          <w:between w:val="nil"/>
        </w:pBdr>
        <w:spacing w:after="0" w:line="360" w:lineRule="auto"/>
        <w:ind w:left="426" w:hanging="426"/>
        <w:rPr>
          <w:rFonts w:ascii="Times New Roman" w:hAnsi="Times New Roman" w:cs="Times New Roman"/>
          <w:b/>
          <w:sz w:val="24"/>
          <w:szCs w:val="24"/>
        </w:rPr>
      </w:pPr>
      <w:r w:rsidRPr="00AB0BD8">
        <w:rPr>
          <w:rFonts w:ascii="Times New Roman" w:hAnsi="Times New Roman" w:cs="Times New Roman"/>
          <w:b/>
          <w:sz w:val="24"/>
          <w:szCs w:val="24"/>
        </w:rPr>
        <w:t>Působnost Zásad</w:t>
      </w:r>
    </w:p>
    <w:p w14:paraId="4F6D338E" w14:textId="77777777" w:rsidR="00E70A01" w:rsidRPr="00AB0BD8" w:rsidRDefault="00E70A01" w:rsidP="005D40FC">
      <w:pPr>
        <w:pStyle w:val="Odstavecseseznamem"/>
        <w:pBdr>
          <w:top w:val="nil"/>
          <w:left w:val="nil"/>
          <w:bottom w:val="nil"/>
          <w:right w:val="nil"/>
          <w:between w:val="nil"/>
        </w:pBdr>
        <w:spacing w:after="0" w:line="360" w:lineRule="auto"/>
        <w:ind w:left="709"/>
        <w:rPr>
          <w:rFonts w:ascii="Times New Roman" w:hAnsi="Times New Roman" w:cs="Times New Roman"/>
          <w:b/>
          <w:sz w:val="24"/>
          <w:szCs w:val="24"/>
        </w:rPr>
      </w:pPr>
    </w:p>
    <w:p w14:paraId="157B8F08" w14:textId="67ED34DA" w:rsidR="0046744D" w:rsidRPr="00AB0BD8" w:rsidRDefault="00BA6660" w:rsidP="005D40FC">
      <w:pPr>
        <w:pBdr>
          <w:top w:val="nil"/>
          <w:left w:val="nil"/>
          <w:bottom w:val="nil"/>
          <w:right w:val="nil"/>
          <w:between w:val="nil"/>
        </w:pBdr>
        <w:spacing w:after="0" w:line="360" w:lineRule="auto"/>
        <w:ind w:left="567"/>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Tyto Zásady se vztahují na realizaci Záměrů, není-li v těchto Zásadách uvedeno jinak. Ze samotných Zásad nevyplývají pro investory žádné nároky vůči MČ. </w:t>
      </w:r>
      <w:r w:rsidR="008F415F">
        <w:rPr>
          <w:rFonts w:ascii="Times New Roman" w:hAnsi="Times New Roman" w:cs="Times New Roman"/>
          <w:color w:val="000000"/>
          <w:sz w:val="24"/>
          <w:szCs w:val="24"/>
        </w:rPr>
        <w:t xml:space="preserve">Tyto </w:t>
      </w:r>
      <w:r w:rsidRPr="00AB0BD8">
        <w:rPr>
          <w:rFonts w:ascii="Times New Roman" w:hAnsi="Times New Roman" w:cs="Times New Roman"/>
          <w:color w:val="000000"/>
          <w:sz w:val="24"/>
          <w:szCs w:val="24"/>
        </w:rPr>
        <w:t xml:space="preserve">Zásady nenahrazují uzavření Smlouvy. Postup podle </w:t>
      </w:r>
      <w:r w:rsidR="008F415F">
        <w:rPr>
          <w:rFonts w:ascii="Times New Roman" w:hAnsi="Times New Roman" w:cs="Times New Roman"/>
          <w:color w:val="000000"/>
          <w:sz w:val="24"/>
          <w:szCs w:val="24"/>
        </w:rPr>
        <w:t xml:space="preserve">těchto </w:t>
      </w:r>
      <w:r w:rsidRPr="00AB0BD8">
        <w:rPr>
          <w:rFonts w:ascii="Times New Roman" w:hAnsi="Times New Roman" w:cs="Times New Roman"/>
          <w:color w:val="000000"/>
          <w:sz w:val="24"/>
          <w:szCs w:val="24"/>
        </w:rPr>
        <w:t xml:space="preserve">Zásad nenahrazuje žádná správní řízení. </w:t>
      </w:r>
    </w:p>
    <w:p w14:paraId="714154CE" w14:textId="77777777" w:rsidR="00E70A01" w:rsidRPr="00AB0BD8" w:rsidRDefault="00E70A01" w:rsidP="005D40FC">
      <w:pPr>
        <w:pBdr>
          <w:top w:val="nil"/>
          <w:left w:val="nil"/>
          <w:bottom w:val="nil"/>
          <w:right w:val="nil"/>
          <w:between w:val="nil"/>
        </w:pBdr>
        <w:spacing w:after="0" w:line="360" w:lineRule="auto"/>
        <w:ind w:left="284"/>
        <w:rPr>
          <w:rFonts w:ascii="Times New Roman" w:hAnsi="Times New Roman" w:cs="Times New Roman"/>
          <w:b/>
          <w:sz w:val="24"/>
          <w:szCs w:val="24"/>
        </w:rPr>
      </w:pPr>
    </w:p>
    <w:p w14:paraId="5A6D0465" w14:textId="33CCBCC4" w:rsidR="00813C62" w:rsidRPr="00AB0BD8" w:rsidRDefault="00BA6660" w:rsidP="005D40FC">
      <w:pPr>
        <w:pStyle w:val="Odstavecseseznamem"/>
        <w:numPr>
          <w:ilvl w:val="3"/>
          <w:numId w:val="9"/>
        </w:numPr>
        <w:pBdr>
          <w:top w:val="nil"/>
          <w:left w:val="nil"/>
          <w:bottom w:val="nil"/>
          <w:right w:val="nil"/>
          <w:between w:val="nil"/>
        </w:pBdr>
        <w:spacing w:after="0" w:line="360" w:lineRule="auto"/>
        <w:ind w:left="426" w:hanging="426"/>
        <w:rPr>
          <w:rFonts w:ascii="Times New Roman" w:hAnsi="Times New Roman" w:cs="Times New Roman"/>
          <w:b/>
          <w:sz w:val="24"/>
          <w:szCs w:val="24"/>
        </w:rPr>
      </w:pPr>
      <w:r w:rsidRPr="00AB0BD8">
        <w:rPr>
          <w:rFonts w:ascii="Times New Roman" w:hAnsi="Times New Roman" w:cs="Times New Roman"/>
          <w:b/>
          <w:sz w:val="24"/>
          <w:szCs w:val="24"/>
        </w:rPr>
        <w:t>Finanční příspěvek a jeho</w:t>
      </w:r>
      <w:r w:rsidR="00506548" w:rsidRPr="00AB0BD8">
        <w:rPr>
          <w:rFonts w:ascii="Times New Roman" w:hAnsi="Times New Roman" w:cs="Times New Roman"/>
          <w:b/>
          <w:sz w:val="24"/>
          <w:szCs w:val="24"/>
        </w:rPr>
        <w:t xml:space="preserve"> doporučená</w:t>
      </w:r>
      <w:r w:rsidRPr="00AB0BD8">
        <w:rPr>
          <w:rFonts w:ascii="Times New Roman" w:hAnsi="Times New Roman" w:cs="Times New Roman"/>
          <w:b/>
          <w:sz w:val="24"/>
          <w:szCs w:val="24"/>
        </w:rPr>
        <w:t xml:space="preserve"> výše</w:t>
      </w:r>
    </w:p>
    <w:p w14:paraId="5072675F" w14:textId="77777777" w:rsidR="00E70A01" w:rsidRPr="00AB0BD8" w:rsidRDefault="00E70A01" w:rsidP="005D40FC">
      <w:pPr>
        <w:pStyle w:val="Odstavecseseznamem"/>
        <w:pBdr>
          <w:top w:val="nil"/>
          <w:left w:val="nil"/>
          <w:bottom w:val="nil"/>
          <w:right w:val="nil"/>
          <w:between w:val="nil"/>
        </w:pBdr>
        <w:spacing w:after="0" w:line="360" w:lineRule="auto"/>
        <w:ind w:left="2880"/>
        <w:rPr>
          <w:rFonts w:ascii="Times New Roman" w:hAnsi="Times New Roman" w:cs="Times New Roman"/>
          <w:b/>
          <w:sz w:val="24"/>
          <w:szCs w:val="24"/>
        </w:rPr>
      </w:pPr>
    </w:p>
    <w:p w14:paraId="65C13101" w14:textId="1073350E" w:rsidR="00434129" w:rsidRPr="00AB0BD8" w:rsidRDefault="00BA6660" w:rsidP="005D40FC">
      <w:pPr>
        <w:pStyle w:val="Odstavecseseznamem"/>
        <w:numPr>
          <w:ilvl w:val="0"/>
          <w:numId w:val="22"/>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Na náklady spojené s budováním </w:t>
      </w:r>
      <w:r w:rsidR="00D85507" w:rsidRPr="00AB0BD8">
        <w:rPr>
          <w:rFonts w:ascii="Times New Roman" w:hAnsi="Times New Roman" w:cs="Times New Roman"/>
          <w:color w:val="000000"/>
          <w:sz w:val="24"/>
          <w:szCs w:val="24"/>
        </w:rPr>
        <w:t xml:space="preserve">ostatní </w:t>
      </w:r>
      <w:r w:rsidRPr="00AB0BD8">
        <w:rPr>
          <w:rFonts w:ascii="Times New Roman" w:hAnsi="Times New Roman" w:cs="Times New Roman"/>
          <w:color w:val="000000"/>
          <w:sz w:val="24"/>
          <w:szCs w:val="24"/>
        </w:rPr>
        <w:t xml:space="preserve">veřejné infrastruktury dotčené Záměrem investor MČ přispívá prostřednictvím </w:t>
      </w:r>
      <w:r w:rsidR="00FE1C54" w:rsidRPr="00AB0BD8">
        <w:rPr>
          <w:rFonts w:ascii="Times New Roman" w:hAnsi="Times New Roman" w:cs="Times New Roman"/>
          <w:color w:val="000000"/>
          <w:sz w:val="24"/>
          <w:szCs w:val="24"/>
        </w:rPr>
        <w:t xml:space="preserve">dobrovolného </w:t>
      </w:r>
      <w:r w:rsidRPr="00AB0BD8">
        <w:rPr>
          <w:rFonts w:ascii="Times New Roman" w:hAnsi="Times New Roman" w:cs="Times New Roman"/>
          <w:color w:val="000000"/>
          <w:sz w:val="24"/>
          <w:szCs w:val="24"/>
        </w:rPr>
        <w:t>finančního příspěvku. Finanční příspěvek je příjmem Fondu rozvoje MČ. MČ se zavazuje, že finanční prostředky budou použity v souladu s</w:t>
      </w:r>
      <w:r w:rsidR="008F415F">
        <w:rPr>
          <w:rFonts w:ascii="Times New Roman" w:hAnsi="Times New Roman" w:cs="Times New Roman"/>
          <w:color w:val="000000"/>
          <w:sz w:val="24"/>
          <w:szCs w:val="24"/>
        </w:rPr>
        <w:t xml:space="preserve"> těmito</w:t>
      </w:r>
      <w:r w:rsidRPr="00AB0BD8">
        <w:rPr>
          <w:rFonts w:ascii="Times New Roman" w:hAnsi="Times New Roman" w:cs="Times New Roman"/>
          <w:color w:val="000000"/>
          <w:sz w:val="24"/>
          <w:szCs w:val="24"/>
        </w:rPr>
        <w:t xml:space="preserve"> Zásadami</w:t>
      </w:r>
      <w:r w:rsidR="00BC0D30" w:rsidRPr="00AB0BD8">
        <w:rPr>
          <w:rFonts w:ascii="Times New Roman" w:hAnsi="Times New Roman" w:cs="Times New Roman"/>
          <w:color w:val="000000"/>
          <w:sz w:val="24"/>
          <w:szCs w:val="24"/>
        </w:rPr>
        <w:t xml:space="preserve"> a</w:t>
      </w:r>
      <w:r w:rsidRPr="00AB0BD8">
        <w:rPr>
          <w:rFonts w:ascii="Times New Roman" w:hAnsi="Times New Roman" w:cs="Times New Roman"/>
          <w:color w:val="000000"/>
          <w:sz w:val="24"/>
          <w:szCs w:val="24"/>
        </w:rPr>
        <w:t xml:space="preserve"> jednotlivými Smlouvami pouze za účelem a ve smyslu uvedeném v těchto Zásadách.</w:t>
      </w:r>
      <w:bookmarkStart w:id="1" w:name="_gjdgxs" w:colFirst="0" w:colLast="0"/>
      <w:bookmarkEnd w:id="1"/>
    </w:p>
    <w:p w14:paraId="6751AC8F" w14:textId="64B10A89" w:rsidR="00434129" w:rsidRPr="00AB0BD8" w:rsidRDefault="00FE1C54" w:rsidP="005D40FC">
      <w:pPr>
        <w:pStyle w:val="Odstavecseseznamem"/>
        <w:numPr>
          <w:ilvl w:val="0"/>
          <w:numId w:val="22"/>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Doporučený p</w:t>
      </w:r>
      <w:r w:rsidR="00BA6660" w:rsidRPr="00AB0BD8">
        <w:rPr>
          <w:rFonts w:ascii="Times New Roman" w:hAnsi="Times New Roman" w:cs="Times New Roman"/>
          <w:color w:val="000000"/>
          <w:sz w:val="24"/>
          <w:szCs w:val="24"/>
        </w:rPr>
        <w:t>říspěvek je stanoven jako progresivní. Jeho výše se v jednotlivých lokalitách liší a je uvedena v</w:t>
      </w:r>
      <w:r w:rsidR="00434129" w:rsidRPr="00AB0BD8">
        <w:rPr>
          <w:rFonts w:ascii="Times New Roman" w:hAnsi="Times New Roman" w:cs="Times New Roman"/>
          <w:color w:val="000000"/>
          <w:sz w:val="24"/>
          <w:szCs w:val="24"/>
        </w:rPr>
        <w:t> </w:t>
      </w:r>
      <w:r w:rsidR="00BA6660" w:rsidRPr="00AB0BD8">
        <w:rPr>
          <w:rFonts w:ascii="Times New Roman" w:hAnsi="Times New Roman" w:cs="Times New Roman"/>
          <w:color w:val="000000"/>
          <w:sz w:val="24"/>
          <w:szCs w:val="24"/>
        </w:rPr>
        <w:t>příloze</w:t>
      </w:r>
      <w:r w:rsidR="00434129" w:rsidRPr="00AB0BD8">
        <w:rPr>
          <w:rFonts w:ascii="Times New Roman" w:hAnsi="Times New Roman" w:cs="Times New Roman"/>
          <w:color w:val="000000"/>
          <w:sz w:val="24"/>
          <w:szCs w:val="24"/>
        </w:rPr>
        <w:t xml:space="preserve"> č. 1</w:t>
      </w:r>
      <w:r w:rsidR="00B06DF1">
        <w:rPr>
          <w:rFonts w:ascii="Times New Roman" w:hAnsi="Times New Roman" w:cs="Times New Roman"/>
          <w:color w:val="000000"/>
          <w:sz w:val="24"/>
          <w:szCs w:val="24"/>
        </w:rPr>
        <w:t xml:space="preserve"> </w:t>
      </w:r>
      <w:r w:rsidR="008338DB">
        <w:rPr>
          <w:rFonts w:ascii="Times New Roman" w:hAnsi="Times New Roman" w:cs="Times New Roman"/>
          <w:color w:val="000000"/>
          <w:sz w:val="24"/>
          <w:szCs w:val="24"/>
        </w:rPr>
        <w:t>–</w:t>
      </w:r>
      <w:r w:rsidR="00B06DF1">
        <w:rPr>
          <w:rFonts w:ascii="Times New Roman" w:hAnsi="Times New Roman" w:cs="Times New Roman"/>
          <w:color w:val="000000"/>
          <w:sz w:val="24"/>
          <w:szCs w:val="24"/>
        </w:rPr>
        <w:t xml:space="preserve"> </w:t>
      </w:r>
      <w:r w:rsidRPr="00AB0BD8">
        <w:rPr>
          <w:rFonts w:ascii="Times New Roman" w:hAnsi="Times New Roman" w:cs="Times New Roman"/>
          <w:sz w:val="24"/>
          <w:szCs w:val="24"/>
        </w:rPr>
        <w:t>Mapa doporučené výše finančního příspěvku</w:t>
      </w:r>
      <w:r w:rsidR="0045278E">
        <w:rPr>
          <w:rFonts w:ascii="Times New Roman" w:hAnsi="Times New Roman" w:cs="Times New Roman"/>
          <w:sz w:val="24"/>
          <w:szCs w:val="24"/>
        </w:rPr>
        <w:t>.</w:t>
      </w:r>
    </w:p>
    <w:p w14:paraId="18A41045" w14:textId="27A24017" w:rsidR="00434129" w:rsidRPr="00AB0BD8" w:rsidRDefault="00BA6660" w:rsidP="005D40FC">
      <w:pPr>
        <w:pStyle w:val="Odstavecseseznamem"/>
        <w:numPr>
          <w:ilvl w:val="0"/>
          <w:numId w:val="22"/>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Způsob výpočtu a výše finančního příspěvku j</w:t>
      </w:r>
      <w:r w:rsidR="00FD2CB4" w:rsidRPr="00AB0BD8">
        <w:rPr>
          <w:rFonts w:ascii="Times New Roman" w:hAnsi="Times New Roman" w:cs="Times New Roman"/>
          <w:color w:val="000000"/>
          <w:sz w:val="24"/>
          <w:szCs w:val="24"/>
        </w:rPr>
        <w:t>sou</w:t>
      </w:r>
      <w:r w:rsidRPr="00AB0BD8">
        <w:rPr>
          <w:rFonts w:ascii="Times New Roman" w:hAnsi="Times New Roman" w:cs="Times New Roman"/>
          <w:color w:val="000000"/>
          <w:sz w:val="24"/>
          <w:szCs w:val="24"/>
        </w:rPr>
        <w:t xml:space="preserve"> stanoven</w:t>
      </w:r>
      <w:r w:rsidR="00FD2CB4" w:rsidRPr="00AB0BD8">
        <w:rPr>
          <w:rFonts w:ascii="Times New Roman" w:hAnsi="Times New Roman" w:cs="Times New Roman"/>
          <w:color w:val="000000"/>
          <w:sz w:val="24"/>
          <w:szCs w:val="24"/>
        </w:rPr>
        <w:t>y</w:t>
      </w:r>
      <w:r w:rsidRPr="00AB0BD8">
        <w:rPr>
          <w:rFonts w:ascii="Times New Roman" w:hAnsi="Times New Roman" w:cs="Times New Roman"/>
          <w:color w:val="000000"/>
          <w:sz w:val="24"/>
          <w:szCs w:val="24"/>
        </w:rPr>
        <w:t xml:space="preserve"> v příloze č. </w:t>
      </w:r>
      <w:r w:rsidR="00FE1C54" w:rsidRPr="00AB0BD8">
        <w:rPr>
          <w:rFonts w:ascii="Times New Roman" w:hAnsi="Times New Roman" w:cs="Times New Roman"/>
          <w:color w:val="000000"/>
          <w:sz w:val="24"/>
          <w:szCs w:val="24"/>
        </w:rPr>
        <w:t>2</w:t>
      </w:r>
      <w:r w:rsidR="0045278E">
        <w:rPr>
          <w:rFonts w:ascii="Times New Roman" w:hAnsi="Times New Roman" w:cs="Times New Roman"/>
          <w:color w:val="000000"/>
          <w:sz w:val="24"/>
          <w:szCs w:val="24"/>
        </w:rPr>
        <w:t xml:space="preserve"> – Doporučený příspěvek do </w:t>
      </w:r>
      <w:r w:rsidR="001A1C10">
        <w:rPr>
          <w:rFonts w:ascii="Times New Roman" w:hAnsi="Times New Roman" w:cs="Times New Roman"/>
          <w:color w:val="000000"/>
          <w:sz w:val="24"/>
          <w:szCs w:val="24"/>
        </w:rPr>
        <w:t>F</w:t>
      </w:r>
      <w:r w:rsidR="0045278E">
        <w:rPr>
          <w:rFonts w:ascii="Times New Roman" w:hAnsi="Times New Roman" w:cs="Times New Roman"/>
          <w:color w:val="000000"/>
          <w:sz w:val="24"/>
          <w:szCs w:val="24"/>
        </w:rPr>
        <w:t xml:space="preserve">ondu za změnu územního plánu a v příloze č. 3 – Doporučený příspěvek do </w:t>
      </w:r>
      <w:r w:rsidR="001A1C10">
        <w:rPr>
          <w:rFonts w:ascii="Times New Roman" w:hAnsi="Times New Roman" w:cs="Times New Roman"/>
          <w:color w:val="000000"/>
          <w:sz w:val="24"/>
          <w:szCs w:val="24"/>
        </w:rPr>
        <w:t>F</w:t>
      </w:r>
      <w:r w:rsidR="0045278E">
        <w:rPr>
          <w:rFonts w:ascii="Times New Roman" w:hAnsi="Times New Roman" w:cs="Times New Roman"/>
          <w:color w:val="000000"/>
          <w:sz w:val="24"/>
          <w:szCs w:val="24"/>
        </w:rPr>
        <w:t>ondu za územní řízení.</w:t>
      </w:r>
    </w:p>
    <w:p w14:paraId="77B8D50A" w14:textId="77777777" w:rsidR="00434129" w:rsidRPr="00AB0BD8" w:rsidRDefault="00BA6660" w:rsidP="005D40FC">
      <w:pPr>
        <w:pStyle w:val="Odstavecseseznamem"/>
        <w:numPr>
          <w:ilvl w:val="0"/>
          <w:numId w:val="22"/>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U přestaveb se finanční příspěvek určuje pouze podle rozsahu navýšené HPP Záměru.</w:t>
      </w:r>
    </w:p>
    <w:p w14:paraId="689CCAA9" w14:textId="77777777" w:rsidR="00434129" w:rsidRPr="00AB0BD8" w:rsidRDefault="00BA6660" w:rsidP="005D40FC">
      <w:pPr>
        <w:pStyle w:val="Odstavecseseznamem"/>
        <w:numPr>
          <w:ilvl w:val="0"/>
          <w:numId w:val="22"/>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Mezi MČ a investorem bude uzavřena Smlouva</w:t>
      </w:r>
      <w:r w:rsidR="00EB18E9" w:rsidRPr="00AB0BD8">
        <w:rPr>
          <w:rFonts w:ascii="Times New Roman" w:hAnsi="Times New Roman" w:cs="Times New Roman"/>
          <w:color w:val="000000"/>
          <w:sz w:val="24"/>
          <w:szCs w:val="24"/>
        </w:rPr>
        <w:t>, která stanoví pravidla vzájemné spolupráce</w:t>
      </w:r>
      <w:r w:rsidR="004B0185" w:rsidRPr="00AB0BD8">
        <w:rPr>
          <w:rFonts w:ascii="Times New Roman" w:hAnsi="Times New Roman" w:cs="Times New Roman"/>
          <w:color w:val="000000"/>
          <w:sz w:val="24"/>
          <w:szCs w:val="24"/>
        </w:rPr>
        <w:t xml:space="preserve"> a poskytnutí </w:t>
      </w:r>
      <w:r w:rsidR="003010B0" w:rsidRPr="00AB0BD8">
        <w:rPr>
          <w:rFonts w:ascii="Times New Roman" w:hAnsi="Times New Roman" w:cs="Times New Roman"/>
          <w:color w:val="000000"/>
          <w:sz w:val="24"/>
          <w:szCs w:val="24"/>
        </w:rPr>
        <w:t xml:space="preserve">dobrovolného </w:t>
      </w:r>
      <w:r w:rsidR="004B0185" w:rsidRPr="00AB0BD8">
        <w:rPr>
          <w:rFonts w:ascii="Times New Roman" w:hAnsi="Times New Roman" w:cs="Times New Roman"/>
          <w:color w:val="000000"/>
          <w:sz w:val="24"/>
          <w:szCs w:val="24"/>
        </w:rPr>
        <w:t xml:space="preserve">finančního příspěvku. </w:t>
      </w:r>
    </w:p>
    <w:p w14:paraId="344832FA" w14:textId="37234F58" w:rsidR="00FD6209" w:rsidRPr="00AB0BD8" w:rsidRDefault="00C12FEA" w:rsidP="005D40FC">
      <w:pPr>
        <w:pStyle w:val="Odstavecseseznamem"/>
        <w:numPr>
          <w:ilvl w:val="0"/>
          <w:numId w:val="22"/>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Splatnost finančního příspěvku je stanovena Smlouvou</w:t>
      </w:r>
      <w:r w:rsidR="000F5E22" w:rsidRPr="00AB0BD8">
        <w:rPr>
          <w:rFonts w:ascii="Times New Roman" w:hAnsi="Times New Roman" w:cs="Times New Roman"/>
          <w:color w:val="000000"/>
          <w:sz w:val="24"/>
          <w:szCs w:val="24"/>
        </w:rPr>
        <w:t>. První část finančního příspěvku ve výši 10</w:t>
      </w:r>
      <w:r w:rsidR="003010B0" w:rsidRPr="00AB0BD8">
        <w:rPr>
          <w:rFonts w:ascii="Times New Roman" w:hAnsi="Times New Roman" w:cs="Times New Roman"/>
          <w:color w:val="000000"/>
          <w:sz w:val="24"/>
          <w:szCs w:val="24"/>
        </w:rPr>
        <w:t xml:space="preserve"> </w:t>
      </w:r>
      <w:r w:rsidR="000F5E22" w:rsidRPr="00AB0BD8">
        <w:rPr>
          <w:rFonts w:ascii="Times New Roman" w:hAnsi="Times New Roman" w:cs="Times New Roman"/>
          <w:color w:val="000000"/>
          <w:sz w:val="24"/>
          <w:szCs w:val="24"/>
        </w:rPr>
        <w:t>% bude investor povinen uhradit do 30 dnů ode dne podpisu Smlouvy</w:t>
      </w:r>
      <w:r w:rsidR="00B7522A" w:rsidRPr="00AB0BD8">
        <w:rPr>
          <w:rFonts w:ascii="Times New Roman" w:hAnsi="Times New Roman" w:cs="Times New Roman"/>
          <w:color w:val="000000"/>
          <w:sz w:val="24"/>
          <w:szCs w:val="24"/>
        </w:rPr>
        <w:t>,</w:t>
      </w:r>
      <w:r w:rsidR="000F5E22" w:rsidRPr="00AB0BD8">
        <w:rPr>
          <w:rFonts w:ascii="Times New Roman" w:hAnsi="Times New Roman" w:cs="Times New Roman"/>
          <w:color w:val="000000"/>
          <w:sz w:val="24"/>
          <w:szCs w:val="24"/>
        </w:rPr>
        <w:t xml:space="preserve"> další části v</w:t>
      </w:r>
      <w:r w:rsidR="008123B7">
        <w:rPr>
          <w:rFonts w:ascii="Times New Roman" w:hAnsi="Times New Roman" w:cs="Times New Roman"/>
          <w:color w:val="000000"/>
          <w:sz w:val="24"/>
          <w:szCs w:val="24"/>
        </w:rPr>
        <w:t xml:space="preserve"> návaznosti na </w:t>
      </w:r>
      <w:r w:rsidR="001A1C10">
        <w:rPr>
          <w:rFonts w:ascii="Times New Roman" w:hAnsi="Times New Roman" w:cs="Times New Roman"/>
          <w:color w:val="000000"/>
          <w:sz w:val="24"/>
          <w:szCs w:val="24"/>
        </w:rPr>
        <w:t xml:space="preserve">jednotlivé </w:t>
      </w:r>
      <w:r w:rsidR="008123B7">
        <w:rPr>
          <w:rFonts w:ascii="Times New Roman" w:hAnsi="Times New Roman" w:cs="Times New Roman"/>
          <w:color w:val="000000"/>
          <w:sz w:val="24"/>
          <w:szCs w:val="24"/>
        </w:rPr>
        <w:t>fáz</w:t>
      </w:r>
      <w:r w:rsidR="001A1C10">
        <w:rPr>
          <w:rFonts w:ascii="Times New Roman" w:hAnsi="Times New Roman" w:cs="Times New Roman"/>
          <w:color w:val="000000"/>
          <w:sz w:val="24"/>
          <w:szCs w:val="24"/>
        </w:rPr>
        <w:t>e realizace Záměru</w:t>
      </w:r>
      <w:r w:rsidR="000F5E22" w:rsidRPr="00AB0BD8">
        <w:rPr>
          <w:rFonts w:ascii="Times New Roman" w:hAnsi="Times New Roman" w:cs="Times New Roman"/>
          <w:color w:val="000000"/>
          <w:sz w:val="24"/>
          <w:szCs w:val="24"/>
        </w:rPr>
        <w:t xml:space="preserve">. </w:t>
      </w:r>
      <w:r w:rsidR="00CF7AED" w:rsidRPr="00AB0BD8">
        <w:rPr>
          <w:rFonts w:ascii="Times New Roman" w:hAnsi="Times New Roman" w:cs="Times New Roman"/>
          <w:color w:val="000000"/>
          <w:sz w:val="24"/>
          <w:szCs w:val="24"/>
        </w:rPr>
        <w:t xml:space="preserve">Investor bere na vědomí, že první část finančního příspěvku ve výši 10 % je nevratná. </w:t>
      </w:r>
    </w:p>
    <w:p w14:paraId="792BD8CD" w14:textId="5614CCB1" w:rsidR="00813C62" w:rsidRPr="00AB0BD8" w:rsidRDefault="00813C62" w:rsidP="005D40FC">
      <w:pPr>
        <w:pBdr>
          <w:top w:val="nil"/>
          <w:left w:val="nil"/>
          <w:bottom w:val="nil"/>
          <w:right w:val="nil"/>
          <w:between w:val="nil"/>
        </w:pBdr>
        <w:spacing w:after="0" w:line="360" w:lineRule="auto"/>
        <w:rPr>
          <w:rFonts w:ascii="Times New Roman" w:hAnsi="Times New Roman" w:cs="Times New Roman"/>
          <w:color w:val="FF0000"/>
          <w:sz w:val="24"/>
          <w:szCs w:val="24"/>
        </w:rPr>
      </w:pPr>
    </w:p>
    <w:p w14:paraId="3DA5F251" w14:textId="64D7B335" w:rsidR="00813C62" w:rsidRPr="00C03CD5" w:rsidRDefault="00655892" w:rsidP="005D40FC">
      <w:pPr>
        <w:pStyle w:val="Odstavecseseznamem"/>
        <w:numPr>
          <w:ilvl w:val="3"/>
          <w:numId w:val="9"/>
        </w:numPr>
        <w:pBdr>
          <w:top w:val="nil"/>
          <w:left w:val="nil"/>
          <w:bottom w:val="nil"/>
          <w:right w:val="nil"/>
          <w:between w:val="nil"/>
        </w:pBdr>
        <w:spacing w:after="0" w:line="360" w:lineRule="auto"/>
        <w:ind w:left="426" w:hanging="426"/>
        <w:rPr>
          <w:rFonts w:ascii="Times New Roman" w:hAnsi="Times New Roman" w:cs="Times New Roman"/>
          <w:b/>
          <w:sz w:val="24"/>
          <w:szCs w:val="24"/>
        </w:rPr>
      </w:pPr>
      <w:r w:rsidRPr="00AB0BD8">
        <w:rPr>
          <w:rFonts w:ascii="Times New Roman" w:hAnsi="Times New Roman" w:cs="Times New Roman"/>
          <w:b/>
          <w:sz w:val="24"/>
          <w:szCs w:val="24"/>
        </w:rPr>
        <w:t xml:space="preserve">Výjimky z </w:t>
      </w:r>
      <w:r w:rsidR="00BA6660" w:rsidRPr="00C03CD5">
        <w:rPr>
          <w:rFonts w:ascii="Times New Roman" w:hAnsi="Times New Roman" w:cs="Times New Roman"/>
          <w:b/>
          <w:sz w:val="24"/>
          <w:szCs w:val="24"/>
        </w:rPr>
        <w:t>poskytnutí finančního příspěvku a dalších požadavků podle Zásad</w:t>
      </w:r>
    </w:p>
    <w:p w14:paraId="5F3F6855" w14:textId="77777777" w:rsidR="00E70A01" w:rsidRPr="00C03CD5" w:rsidRDefault="00E70A01" w:rsidP="005D40FC">
      <w:pPr>
        <w:pBdr>
          <w:top w:val="nil"/>
          <w:left w:val="nil"/>
          <w:bottom w:val="nil"/>
          <w:right w:val="nil"/>
          <w:between w:val="nil"/>
        </w:pBdr>
        <w:spacing w:after="0" w:line="360" w:lineRule="auto"/>
        <w:rPr>
          <w:rFonts w:ascii="Times New Roman" w:hAnsi="Times New Roman" w:cs="Times New Roman"/>
          <w:b/>
          <w:sz w:val="24"/>
          <w:szCs w:val="24"/>
        </w:rPr>
      </w:pPr>
    </w:p>
    <w:p w14:paraId="51DED1AE" w14:textId="3B5AF382" w:rsidR="00E70A01" w:rsidRPr="008072A3" w:rsidRDefault="00BA6660" w:rsidP="005D40FC">
      <w:pPr>
        <w:pStyle w:val="Odstavecseseznamem"/>
        <w:numPr>
          <w:ilvl w:val="0"/>
          <w:numId w:val="23"/>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6E09F4">
        <w:rPr>
          <w:rFonts w:ascii="Times New Roman" w:hAnsi="Times New Roman" w:cs="Times New Roman"/>
          <w:color w:val="000000"/>
          <w:sz w:val="24"/>
          <w:szCs w:val="24"/>
        </w:rPr>
        <w:t xml:space="preserve">Plnění podle </w:t>
      </w:r>
      <w:r w:rsidR="008072A3">
        <w:rPr>
          <w:rFonts w:ascii="Times New Roman" w:hAnsi="Times New Roman" w:cs="Times New Roman"/>
          <w:color w:val="000000"/>
          <w:sz w:val="24"/>
          <w:szCs w:val="24"/>
        </w:rPr>
        <w:t xml:space="preserve">těchto </w:t>
      </w:r>
      <w:r w:rsidRPr="008072A3">
        <w:rPr>
          <w:rFonts w:ascii="Times New Roman" w:hAnsi="Times New Roman" w:cs="Times New Roman"/>
          <w:color w:val="000000"/>
          <w:sz w:val="24"/>
          <w:szCs w:val="24"/>
        </w:rPr>
        <w:t>Zásad není požadováno:</w:t>
      </w:r>
    </w:p>
    <w:p w14:paraId="37D62CFB" w14:textId="77777777" w:rsidR="00E70A01" w:rsidRPr="008072A3" w:rsidRDefault="00BA6660" w:rsidP="005D40FC">
      <w:pPr>
        <w:pStyle w:val="Odstavecseseznamem"/>
        <w:numPr>
          <w:ilvl w:val="1"/>
          <w:numId w:val="23"/>
        </w:numPr>
        <w:pBdr>
          <w:top w:val="nil"/>
          <w:left w:val="nil"/>
          <w:bottom w:val="nil"/>
          <w:right w:val="nil"/>
          <w:between w:val="nil"/>
        </w:pBdr>
        <w:spacing w:after="0" w:line="360" w:lineRule="auto"/>
        <w:ind w:left="993" w:hanging="284"/>
        <w:rPr>
          <w:rFonts w:ascii="Times New Roman" w:hAnsi="Times New Roman" w:cs="Times New Roman"/>
          <w:color w:val="000000"/>
          <w:sz w:val="24"/>
          <w:szCs w:val="24"/>
        </w:rPr>
      </w:pPr>
      <w:r w:rsidRPr="008072A3">
        <w:rPr>
          <w:rFonts w:ascii="Times New Roman" w:hAnsi="Times New Roman" w:cs="Times New Roman"/>
          <w:sz w:val="24"/>
          <w:szCs w:val="24"/>
        </w:rPr>
        <w:t>je-li investorem Záměru MČ nebo hl. m. Praha nebo právnická osoba založená či zřízená MČ nebo hl. m. Prahou;</w:t>
      </w:r>
    </w:p>
    <w:p w14:paraId="49DA6AD2" w14:textId="68A81D6A" w:rsidR="00E70A01" w:rsidRPr="008072A3" w:rsidRDefault="00BA6660" w:rsidP="005D40FC">
      <w:pPr>
        <w:pStyle w:val="Odstavecseseznamem"/>
        <w:numPr>
          <w:ilvl w:val="1"/>
          <w:numId w:val="23"/>
        </w:numPr>
        <w:pBdr>
          <w:top w:val="nil"/>
          <w:left w:val="nil"/>
          <w:bottom w:val="nil"/>
          <w:right w:val="nil"/>
          <w:between w:val="nil"/>
        </w:pBdr>
        <w:spacing w:after="0" w:line="360" w:lineRule="auto"/>
        <w:ind w:left="993" w:hanging="284"/>
        <w:rPr>
          <w:rFonts w:ascii="Times New Roman" w:hAnsi="Times New Roman" w:cs="Times New Roman"/>
          <w:color w:val="000000"/>
          <w:sz w:val="24"/>
          <w:szCs w:val="24"/>
        </w:rPr>
      </w:pPr>
      <w:r w:rsidRPr="008072A3">
        <w:rPr>
          <w:rFonts w:ascii="Times New Roman" w:hAnsi="Times New Roman" w:cs="Times New Roman"/>
          <w:sz w:val="24"/>
          <w:szCs w:val="24"/>
        </w:rPr>
        <w:t>v případě, kdy MČ má s investorem uzavřen</w:t>
      </w:r>
      <w:r w:rsidR="008072A3">
        <w:rPr>
          <w:rFonts w:ascii="Times New Roman" w:hAnsi="Times New Roman" w:cs="Times New Roman"/>
          <w:sz w:val="24"/>
          <w:szCs w:val="24"/>
        </w:rPr>
        <w:t>o</w:t>
      </w:r>
      <w:r w:rsidRPr="008072A3">
        <w:rPr>
          <w:rFonts w:ascii="Times New Roman" w:hAnsi="Times New Roman" w:cs="Times New Roman"/>
          <w:sz w:val="24"/>
          <w:szCs w:val="24"/>
        </w:rPr>
        <w:t>u smlouvu o převodu požadovaného Záměru do majetku hl. m. Prahy nebo do majetku právnické osoby založené či zřízené MČ nebo hl. m. Prahou;</w:t>
      </w:r>
    </w:p>
    <w:p w14:paraId="14FDCB21" w14:textId="4202EE6B" w:rsidR="00E70A01" w:rsidRPr="008072A3" w:rsidRDefault="00BA6660" w:rsidP="005D40FC">
      <w:pPr>
        <w:pStyle w:val="Odstavecseseznamem"/>
        <w:numPr>
          <w:ilvl w:val="1"/>
          <w:numId w:val="23"/>
        </w:numPr>
        <w:pBdr>
          <w:top w:val="nil"/>
          <w:left w:val="nil"/>
          <w:bottom w:val="nil"/>
          <w:right w:val="nil"/>
          <w:between w:val="nil"/>
        </w:pBdr>
        <w:spacing w:after="0" w:line="360" w:lineRule="auto"/>
        <w:ind w:left="993" w:hanging="284"/>
        <w:rPr>
          <w:rFonts w:ascii="Times New Roman" w:hAnsi="Times New Roman" w:cs="Times New Roman"/>
          <w:color w:val="000000"/>
          <w:sz w:val="24"/>
          <w:szCs w:val="24"/>
        </w:rPr>
      </w:pPr>
      <w:r w:rsidRPr="008072A3">
        <w:rPr>
          <w:rFonts w:ascii="Times New Roman" w:hAnsi="Times New Roman" w:cs="Times New Roman"/>
          <w:sz w:val="24"/>
          <w:szCs w:val="24"/>
        </w:rPr>
        <w:t xml:space="preserve">je-li investorem nezisková organizace se sídlem v MČ a současně je Záměr spolufinancován z rozpočtu MČ nebo hl. m. Prahy formou účelového investičního příspěvku či </w:t>
      </w:r>
      <w:r w:rsidR="008072A3">
        <w:rPr>
          <w:rFonts w:ascii="Times New Roman" w:hAnsi="Times New Roman" w:cs="Times New Roman"/>
          <w:sz w:val="24"/>
          <w:szCs w:val="24"/>
        </w:rPr>
        <w:t>dotace</w:t>
      </w:r>
      <w:r w:rsidRPr="008072A3">
        <w:rPr>
          <w:rFonts w:ascii="Times New Roman" w:hAnsi="Times New Roman" w:cs="Times New Roman"/>
          <w:sz w:val="24"/>
          <w:szCs w:val="24"/>
        </w:rPr>
        <w:t>.</w:t>
      </w:r>
    </w:p>
    <w:p w14:paraId="0F659547" w14:textId="4B079463" w:rsidR="00746811" w:rsidRPr="00AB0BD8" w:rsidRDefault="00BA6660" w:rsidP="005D40FC">
      <w:pPr>
        <w:pStyle w:val="Odstavecseseznamem"/>
        <w:numPr>
          <w:ilvl w:val="0"/>
          <w:numId w:val="23"/>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8072A3">
        <w:rPr>
          <w:rFonts w:ascii="Times New Roman" w:hAnsi="Times New Roman" w:cs="Times New Roman"/>
          <w:color w:val="000000"/>
          <w:sz w:val="24"/>
          <w:szCs w:val="24"/>
        </w:rPr>
        <w:t xml:space="preserve">V případě, že Záměr splňuje charakter služeb obecného </w:t>
      </w:r>
      <w:r w:rsidR="00362BD8" w:rsidRPr="008072A3">
        <w:rPr>
          <w:rFonts w:ascii="Times New Roman" w:hAnsi="Times New Roman" w:cs="Times New Roman"/>
          <w:color w:val="000000"/>
          <w:sz w:val="24"/>
          <w:szCs w:val="24"/>
        </w:rPr>
        <w:t xml:space="preserve">hospodářského </w:t>
      </w:r>
      <w:r w:rsidRPr="008072A3">
        <w:rPr>
          <w:rFonts w:ascii="Times New Roman" w:hAnsi="Times New Roman" w:cs="Times New Roman"/>
          <w:color w:val="000000"/>
          <w:sz w:val="24"/>
          <w:szCs w:val="24"/>
        </w:rPr>
        <w:t>zájmu</w:t>
      </w:r>
      <w:r w:rsidR="00362BD8" w:rsidRPr="008072A3">
        <w:rPr>
          <w:rFonts w:ascii="Times New Roman" w:hAnsi="Times New Roman" w:cs="Times New Roman"/>
          <w:color w:val="000000"/>
          <w:sz w:val="24"/>
          <w:szCs w:val="24"/>
        </w:rPr>
        <w:t xml:space="preserve"> </w:t>
      </w:r>
      <w:bookmarkStart w:id="2" w:name="_Hlk29758757"/>
      <w:r w:rsidR="00362BD8" w:rsidRPr="008072A3">
        <w:rPr>
          <w:rFonts w:ascii="Times New Roman" w:hAnsi="Times New Roman" w:cs="Times New Roman"/>
          <w:color w:val="000000"/>
          <w:sz w:val="24"/>
          <w:szCs w:val="24"/>
        </w:rPr>
        <w:t>či obdobných služeb</w:t>
      </w:r>
      <w:bookmarkEnd w:id="2"/>
      <w:r w:rsidRPr="008072A3">
        <w:rPr>
          <w:rFonts w:ascii="Times New Roman" w:hAnsi="Times New Roman" w:cs="Times New Roman"/>
          <w:color w:val="000000"/>
          <w:sz w:val="24"/>
          <w:szCs w:val="24"/>
        </w:rPr>
        <w:t>,</w:t>
      </w:r>
      <w:r w:rsidR="00DD635C" w:rsidRPr="00AB0BD8">
        <w:rPr>
          <w:rStyle w:val="Znakapoznpodarou"/>
          <w:rFonts w:ascii="Times New Roman" w:hAnsi="Times New Roman" w:cs="Times New Roman"/>
          <w:color w:val="000000"/>
          <w:sz w:val="24"/>
          <w:szCs w:val="24"/>
        </w:rPr>
        <w:footnoteReference w:id="4"/>
      </w:r>
      <w:r w:rsidRPr="00AB0BD8">
        <w:rPr>
          <w:rFonts w:ascii="Times New Roman" w:hAnsi="Times New Roman" w:cs="Times New Roman"/>
          <w:color w:val="000000"/>
          <w:sz w:val="24"/>
          <w:szCs w:val="24"/>
        </w:rPr>
        <w:t xml:space="preserve"> může </w:t>
      </w:r>
      <w:r w:rsidR="00746811" w:rsidRPr="00AB0BD8">
        <w:rPr>
          <w:rFonts w:ascii="Times New Roman" w:hAnsi="Times New Roman" w:cs="Times New Roman"/>
          <w:color w:val="000000"/>
          <w:sz w:val="24"/>
          <w:szCs w:val="24"/>
        </w:rPr>
        <w:t>MČ</w:t>
      </w:r>
      <w:r w:rsidR="00674101" w:rsidRPr="00AB0BD8">
        <w:rPr>
          <w:rFonts w:ascii="Times New Roman" w:hAnsi="Times New Roman" w:cs="Times New Roman"/>
          <w:color w:val="000000"/>
          <w:sz w:val="24"/>
          <w:szCs w:val="24"/>
        </w:rPr>
        <w:t xml:space="preserve"> </w:t>
      </w:r>
      <w:r w:rsidRPr="00AB0BD8">
        <w:rPr>
          <w:rFonts w:ascii="Times New Roman" w:hAnsi="Times New Roman" w:cs="Times New Roman"/>
          <w:color w:val="000000"/>
          <w:sz w:val="24"/>
          <w:szCs w:val="24"/>
        </w:rPr>
        <w:t>upustit od požadavků podle těchto Zásad.</w:t>
      </w:r>
      <w:r w:rsidR="004B0185" w:rsidRPr="00AB0BD8">
        <w:rPr>
          <w:rFonts w:ascii="Times New Roman" w:hAnsi="Times New Roman" w:cs="Times New Roman"/>
          <w:color w:val="000000"/>
          <w:sz w:val="24"/>
          <w:szCs w:val="24"/>
        </w:rPr>
        <w:t xml:space="preserve"> </w:t>
      </w:r>
    </w:p>
    <w:p w14:paraId="63454D4E" w14:textId="635EF991" w:rsidR="00981BC9" w:rsidRPr="00AB0BD8" w:rsidRDefault="00746811" w:rsidP="005D40FC">
      <w:pPr>
        <w:pStyle w:val="Odstavecseseznamem"/>
        <w:numPr>
          <w:ilvl w:val="0"/>
          <w:numId w:val="23"/>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V případě, že Záměr splňuje charakter stavby strategického významu pro MČ</w:t>
      </w:r>
      <w:r w:rsidR="00655892" w:rsidRPr="00AB0BD8">
        <w:rPr>
          <w:rFonts w:ascii="Times New Roman" w:hAnsi="Times New Roman" w:cs="Times New Roman"/>
          <w:color w:val="000000"/>
          <w:sz w:val="24"/>
          <w:szCs w:val="24"/>
        </w:rPr>
        <w:t>,</w:t>
      </w:r>
      <w:r w:rsidRPr="00AB0BD8">
        <w:rPr>
          <w:rFonts w:ascii="Times New Roman" w:hAnsi="Times New Roman" w:cs="Times New Roman"/>
          <w:color w:val="000000"/>
          <w:sz w:val="24"/>
          <w:szCs w:val="24"/>
        </w:rPr>
        <w:t xml:space="preserve"> může </w:t>
      </w:r>
      <w:r w:rsidR="00B8504E" w:rsidRPr="00AB0BD8">
        <w:rPr>
          <w:rFonts w:ascii="Times New Roman" w:hAnsi="Times New Roman" w:cs="Times New Roman"/>
          <w:color w:val="000000"/>
          <w:sz w:val="24"/>
          <w:szCs w:val="24"/>
        </w:rPr>
        <w:t>MČ</w:t>
      </w:r>
      <w:r w:rsidRPr="00AB0BD8">
        <w:rPr>
          <w:rFonts w:ascii="Times New Roman" w:hAnsi="Times New Roman" w:cs="Times New Roman"/>
          <w:color w:val="000000"/>
          <w:sz w:val="24"/>
          <w:szCs w:val="24"/>
        </w:rPr>
        <w:t xml:space="preserve"> </w:t>
      </w:r>
      <w:r w:rsidR="00A86B10">
        <w:rPr>
          <w:rFonts w:ascii="Times New Roman" w:hAnsi="Times New Roman" w:cs="Times New Roman"/>
          <w:color w:val="000000"/>
          <w:sz w:val="24"/>
          <w:szCs w:val="24"/>
        </w:rPr>
        <w:t xml:space="preserve">výjimečně </w:t>
      </w:r>
      <w:r w:rsidRPr="00AB0BD8">
        <w:rPr>
          <w:rFonts w:ascii="Times New Roman" w:hAnsi="Times New Roman" w:cs="Times New Roman"/>
          <w:color w:val="000000"/>
          <w:sz w:val="24"/>
          <w:szCs w:val="24"/>
        </w:rPr>
        <w:t>upustit od požadavků podle těchto Zásad</w:t>
      </w:r>
      <w:r w:rsidR="00B8504E" w:rsidRPr="00AB0BD8">
        <w:rPr>
          <w:rFonts w:ascii="Times New Roman" w:hAnsi="Times New Roman" w:cs="Times New Roman"/>
          <w:color w:val="000000"/>
          <w:sz w:val="24"/>
          <w:szCs w:val="24"/>
        </w:rPr>
        <w:t xml:space="preserve"> a </w:t>
      </w:r>
      <w:r w:rsidR="00E86BBF">
        <w:rPr>
          <w:rFonts w:ascii="Times New Roman" w:hAnsi="Times New Roman" w:cs="Times New Roman"/>
          <w:color w:val="000000"/>
          <w:sz w:val="24"/>
          <w:szCs w:val="24"/>
        </w:rPr>
        <w:t xml:space="preserve">realizace Záměru nahradí </w:t>
      </w:r>
      <w:r w:rsidR="00B8504E" w:rsidRPr="00AB0BD8">
        <w:rPr>
          <w:rFonts w:ascii="Times New Roman" w:hAnsi="Times New Roman" w:cs="Times New Roman"/>
          <w:color w:val="000000"/>
          <w:sz w:val="24"/>
          <w:szCs w:val="24"/>
        </w:rPr>
        <w:t xml:space="preserve">až </w:t>
      </w:r>
      <w:r w:rsidR="00A86B10">
        <w:rPr>
          <w:rFonts w:ascii="Times New Roman" w:hAnsi="Times New Roman" w:cs="Times New Roman"/>
          <w:color w:val="000000"/>
          <w:sz w:val="24"/>
          <w:szCs w:val="24"/>
        </w:rPr>
        <w:t>10</w:t>
      </w:r>
      <w:r w:rsidR="00B8504E" w:rsidRPr="00AB0BD8">
        <w:rPr>
          <w:rFonts w:ascii="Times New Roman" w:hAnsi="Times New Roman" w:cs="Times New Roman"/>
          <w:color w:val="000000"/>
          <w:sz w:val="24"/>
          <w:szCs w:val="24"/>
        </w:rPr>
        <w:t>0</w:t>
      </w:r>
      <w:r w:rsidR="003A00C4">
        <w:rPr>
          <w:rFonts w:ascii="Times New Roman" w:hAnsi="Times New Roman" w:cs="Times New Roman"/>
          <w:color w:val="000000"/>
          <w:sz w:val="24"/>
          <w:szCs w:val="24"/>
        </w:rPr>
        <w:t> </w:t>
      </w:r>
      <w:r w:rsidR="00B8504E" w:rsidRPr="00AB0BD8">
        <w:rPr>
          <w:rFonts w:ascii="Times New Roman" w:hAnsi="Times New Roman" w:cs="Times New Roman"/>
          <w:color w:val="000000"/>
          <w:sz w:val="24"/>
          <w:szCs w:val="24"/>
        </w:rPr>
        <w:t>% doporučeného finančního příspěvku</w:t>
      </w:r>
      <w:r w:rsidRPr="00AB0BD8">
        <w:rPr>
          <w:rFonts w:ascii="Times New Roman" w:hAnsi="Times New Roman" w:cs="Times New Roman"/>
          <w:color w:val="000000"/>
          <w:sz w:val="24"/>
          <w:szCs w:val="24"/>
        </w:rPr>
        <w:t>. MČ se věcí zabývá na základě odůvodněného návrhu, předloženého investorem.</w:t>
      </w:r>
    </w:p>
    <w:p w14:paraId="74B39EAC" w14:textId="77777777" w:rsidR="00981BC9" w:rsidRPr="00AB0BD8" w:rsidRDefault="00981BC9" w:rsidP="005D40FC">
      <w:pPr>
        <w:pStyle w:val="Odstavecseseznamem"/>
        <w:spacing w:after="0" w:line="360" w:lineRule="auto"/>
        <w:rPr>
          <w:rFonts w:ascii="Times New Roman" w:hAnsi="Times New Roman" w:cs="Times New Roman"/>
          <w:b/>
          <w:sz w:val="24"/>
          <w:szCs w:val="24"/>
        </w:rPr>
      </w:pPr>
    </w:p>
    <w:p w14:paraId="2145F74A" w14:textId="3C20D972" w:rsidR="00981BC9" w:rsidRPr="00AB0BD8" w:rsidRDefault="00506548" w:rsidP="005D40FC">
      <w:pPr>
        <w:pStyle w:val="Odstavecseseznamem"/>
        <w:numPr>
          <w:ilvl w:val="3"/>
          <w:numId w:val="9"/>
        </w:numPr>
        <w:pBdr>
          <w:top w:val="nil"/>
          <w:left w:val="nil"/>
          <w:bottom w:val="nil"/>
          <w:right w:val="nil"/>
          <w:between w:val="nil"/>
        </w:pBdr>
        <w:spacing w:after="0" w:line="360" w:lineRule="auto"/>
        <w:ind w:left="426" w:hanging="426"/>
        <w:rPr>
          <w:rFonts w:ascii="Times New Roman" w:hAnsi="Times New Roman" w:cs="Times New Roman"/>
          <w:b/>
          <w:color w:val="000000"/>
          <w:sz w:val="24"/>
          <w:szCs w:val="24"/>
        </w:rPr>
      </w:pPr>
      <w:r w:rsidRPr="00AB0BD8">
        <w:rPr>
          <w:rFonts w:ascii="Times New Roman" w:hAnsi="Times New Roman" w:cs="Times New Roman"/>
          <w:b/>
          <w:sz w:val="24"/>
          <w:szCs w:val="24"/>
        </w:rPr>
        <w:t>Vyvolaná investice investorem, p</w:t>
      </w:r>
      <w:r w:rsidR="00BA6660" w:rsidRPr="00AB0BD8">
        <w:rPr>
          <w:rFonts w:ascii="Times New Roman" w:hAnsi="Times New Roman" w:cs="Times New Roman"/>
          <w:b/>
          <w:sz w:val="24"/>
          <w:szCs w:val="24"/>
        </w:rPr>
        <w:t>řevzetí veřejné infrastruktury do vlastnictví nebo správy MČ</w:t>
      </w:r>
    </w:p>
    <w:p w14:paraId="73A466B4" w14:textId="77777777" w:rsidR="00981BC9" w:rsidRPr="00AB0BD8" w:rsidRDefault="00981BC9" w:rsidP="005D40FC">
      <w:pPr>
        <w:pBdr>
          <w:top w:val="nil"/>
          <w:left w:val="nil"/>
          <w:bottom w:val="nil"/>
          <w:right w:val="nil"/>
          <w:between w:val="nil"/>
        </w:pBdr>
        <w:spacing w:after="0" w:line="360" w:lineRule="auto"/>
        <w:rPr>
          <w:rFonts w:ascii="Times New Roman" w:hAnsi="Times New Roman" w:cs="Times New Roman"/>
          <w:b/>
          <w:color w:val="000000"/>
          <w:sz w:val="24"/>
          <w:szCs w:val="24"/>
        </w:rPr>
      </w:pPr>
    </w:p>
    <w:p w14:paraId="36A91956" w14:textId="19AD0DCF" w:rsidR="00981BC9" w:rsidRPr="00AB0BD8" w:rsidRDefault="00867BDB" w:rsidP="005D40FC">
      <w:pPr>
        <w:pStyle w:val="Odstavecseseznamem"/>
        <w:numPr>
          <w:ilvl w:val="0"/>
          <w:numId w:val="24"/>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sz w:val="24"/>
          <w:szCs w:val="24"/>
        </w:rPr>
        <w:t xml:space="preserve">Investor je oprávněn vznést v průběhu trvání Smlouvy návrh na realizaci vyvolané investice, která </w:t>
      </w:r>
      <w:r w:rsidR="00233F8C" w:rsidRPr="00AB0BD8">
        <w:rPr>
          <w:rFonts w:ascii="Times New Roman" w:hAnsi="Times New Roman" w:cs="Times New Roman"/>
          <w:sz w:val="24"/>
          <w:szCs w:val="24"/>
        </w:rPr>
        <w:t xml:space="preserve">může </w:t>
      </w:r>
      <w:r w:rsidRPr="00AB0BD8">
        <w:rPr>
          <w:rFonts w:ascii="Times New Roman" w:hAnsi="Times New Roman" w:cs="Times New Roman"/>
          <w:sz w:val="24"/>
          <w:szCs w:val="24"/>
        </w:rPr>
        <w:t xml:space="preserve">nahradit </w:t>
      </w:r>
      <w:r w:rsidR="002A7584" w:rsidRPr="00AB0BD8">
        <w:rPr>
          <w:rFonts w:ascii="Times New Roman" w:hAnsi="Times New Roman" w:cs="Times New Roman"/>
          <w:sz w:val="24"/>
          <w:szCs w:val="24"/>
        </w:rPr>
        <w:t xml:space="preserve">platbu </w:t>
      </w:r>
      <w:r w:rsidRPr="00AB0BD8">
        <w:rPr>
          <w:rFonts w:ascii="Times New Roman" w:hAnsi="Times New Roman" w:cs="Times New Roman"/>
          <w:sz w:val="24"/>
          <w:szCs w:val="24"/>
        </w:rPr>
        <w:t xml:space="preserve">až </w:t>
      </w:r>
      <w:r w:rsidR="00CA035F" w:rsidRPr="00AB0BD8">
        <w:rPr>
          <w:rFonts w:ascii="Times New Roman" w:hAnsi="Times New Roman" w:cs="Times New Roman"/>
          <w:sz w:val="24"/>
          <w:szCs w:val="24"/>
        </w:rPr>
        <w:t>90</w:t>
      </w:r>
      <w:r w:rsidR="00B4059B" w:rsidRPr="00AB0BD8">
        <w:rPr>
          <w:rFonts w:ascii="Times New Roman" w:hAnsi="Times New Roman" w:cs="Times New Roman"/>
          <w:sz w:val="24"/>
          <w:szCs w:val="24"/>
        </w:rPr>
        <w:t xml:space="preserve"> </w:t>
      </w:r>
      <w:r w:rsidRPr="00AB0BD8">
        <w:rPr>
          <w:rFonts w:ascii="Times New Roman" w:hAnsi="Times New Roman" w:cs="Times New Roman"/>
          <w:sz w:val="24"/>
          <w:szCs w:val="24"/>
        </w:rPr>
        <w:t xml:space="preserve">% finančního příspěvku. V případě, že se MČ s investorem dohodne na realizaci vyvolané investice, uzavřou za tímto účelem dodatek ke Smlouvě, který podléhá schválení </w:t>
      </w:r>
      <w:r w:rsidR="00655892" w:rsidRPr="00AB0BD8">
        <w:rPr>
          <w:rFonts w:ascii="Times New Roman" w:hAnsi="Times New Roman" w:cs="Times New Roman"/>
          <w:sz w:val="24"/>
          <w:szCs w:val="24"/>
        </w:rPr>
        <w:t xml:space="preserve">příslušným orgánem </w:t>
      </w:r>
      <w:r w:rsidRPr="00AB0BD8">
        <w:rPr>
          <w:rFonts w:ascii="Times New Roman" w:hAnsi="Times New Roman" w:cs="Times New Roman"/>
          <w:sz w:val="24"/>
          <w:szCs w:val="24"/>
        </w:rPr>
        <w:t>MČ.</w:t>
      </w:r>
    </w:p>
    <w:p w14:paraId="53F0855F" w14:textId="0DDB1B4F" w:rsidR="00981BC9" w:rsidRDefault="00BA6660" w:rsidP="005D40FC">
      <w:pPr>
        <w:pStyle w:val="Odstavecseseznamem"/>
        <w:numPr>
          <w:ilvl w:val="0"/>
          <w:numId w:val="24"/>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MČ bude souhlasit s převzetím veřejné infrastruktury budované investorem pouze tehdy, pokud bude tato plně odpovídat předem stanoveným požadavkům dle právních předpisů, českých technických norem, územního plánu, těchto Zásad a uzavřené Smlouvy</w:t>
      </w:r>
      <w:r w:rsidR="0062556E" w:rsidRPr="00AB0BD8">
        <w:rPr>
          <w:rFonts w:ascii="Times New Roman" w:hAnsi="Times New Roman" w:cs="Times New Roman"/>
          <w:color w:val="000000"/>
          <w:sz w:val="24"/>
          <w:szCs w:val="24"/>
        </w:rPr>
        <w:t>, bude vybudována v kvalitě dle předem stanovených požadavků MČ a bude veřejnoprávně povolené její trvalé užívání (souhlas s trvalým užíváním, kolaudace)</w:t>
      </w:r>
      <w:r w:rsidRPr="00AB0BD8">
        <w:rPr>
          <w:rFonts w:ascii="Times New Roman" w:hAnsi="Times New Roman" w:cs="Times New Roman"/>
          <w:color w:val="000000"/>
          <w:sz w:val="24"/>
          <w:szCs w:val="24"/>
        </w:rPr>
        <w:t xml:space="preserve">. To, že infrastruktura odpovídá těmto podmínkám, bude stvrzeno v předávacím protokolu. MČ si může před podpisem předávacího protokolu vyžádat odborný posudek, </w:t>
      </w:r>
      <w:r w:rsidR="0062556E" w:rsidRPr="00AB0BD8">
        <w:rPr>
          <w:rFonts w:ascii="Times New Roman" w:hAnsi="Times New Roman" w:cs="Times New Roman"/>
          <w:color w:val="000000"/>
          <w:sz w:val="24"/>
          <w:szCs w:val="24"/>
        </w:rPr>
        <w:t xml:space="preserve">jehož předmětem bude posouzení splnění podmínek dle věty první, </w:t>
      </w:r>
      <w:r w:rsidRPr="00AB0BD8">
        <w:rPr>
          <w:rFonts w:ascii="Times New Roman" w:hAnsi="Times New Roman" w:cs="Times New Roman"/>
          <w:color w:val="000000"/>
          <w:sz w:val="24"/>
          <w:szCs w:val="24"/>
        </w:rPr>
        <w:t>který hradí investor, není-li ve Smlouvě stanoveno jinak.</w:t>
      </w:r>
    </w:p>
    <w:p w14:paraId="12EB3E30" w14:textId="2E268064" w:rsidR="004C6C7C" w:rsidRDefault="006A40A1" w:rsidP="005D40FC">
      <w:pPr>
        <w:pStyle w:val="Odstavecseseznamem"/>
        <w:numPr>
          <w:ilvl w:val="0"/>
          <w:numId w:val="24"/>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MČ prohlašuje, že realizace vyvolaných investic jsou v souladu se zájmy MČ specifikovanými v těchto Zásadách.</w:t>
      </w:r>
    </w:p>
    <w:p w14:paraId="161850ED" w14:textId="77777777" w:rsidR="00F6430A" w:rsidRPr="00F6430A" w:rsidRDefault="00F6430A" w:rsidP="00F6430A">
      <w:pPr>
        <w:pBdr>
          <w:top w:val="nil"/>
          <w:left w:val="nil"/>
          <w:bottom w:val="nil"/>
          <w:right w:val="nil"/>
          <w:between w:val="nil"/>
        </w:pBdr>
        <w:spacing w:after="0" w:line="360" w:lineRule="auto"/>
        <w:rPr>
          <w:rFonts w:ascii="Times New Roman" w:hAnsi="Times New Roman" w:cs="Times New Roman"/>
          <w:color w:val="000000"/>
          <w:sz w:val="24"/>
          <w:szCs w:val="24"/>
        </w:rPr>
      </w:pPr>
    </w:p>
    <w:p w14:paraId="4A2457F3" w14:textId="5A73AE22" w:rsidR="00F6430A" w:rsidRDefault="00F6430A" w:rsidP="00F6430A">
      <w:pPr>
        <w:pBdr>
          <w:top w:val="nil"/>
          <w:left w:val="nil"/>
          <w:bottom w:val="nil"/>
          <w:right w:val="nil"/>
          <w:between w:val="nil"/>
        </w:pBdr>
        <w:spacing w:after="0" w:line="360" w:lineRule="auto"/>
        <w:rPr>
          <w:rFonts w:ascii="Times New Roman" w:hAnsi="Times New Roman" w:cs="Times New Roman"/>
          <w:b/>
          <w:bCs/>
          <w:color w:val="000000"/>
          <w:sz w:val="24"/>
          <w:szCs w:val="24"/>
        </w:rPr>
      </w:pPr>
      <w:r w:rsidRPr="00F6430A">
        <w:rPr>
          <w:rFonts w:ascii="Times New Roman" w:hAnsi="Times New Roman" w:cs="Times New Roman"/>
          <w:b/>
          <w:bCs/>
          <w:color w:val="000000"/>
          <w:sz w:val="24"/>
          <w:szCs w:val="24"/>
        </w:rPr>
        <w:t xml:space="preserve">5. </w:t>
      </w:r>
      <w:r w:rsidR="002C6291">
        <w:rPr>
          <w:rFonts w:ascii="Times New Roman" w:hAnsi="Times New Roman" w:cs="Times New Roman"/>
          <w:b/>
          <w:bCs/>
          <w:color w:val="000000"/>
          <w:sz w:val="24"/>
          <w:szCs w:val="24"/>
        </w:rPr>
        <w:t xml:space="preserve">   </w:t>
      </w:r>
      <w:bookmarkStart w:id="3" w:name="_GoBack"/>
      <w:bookmarkEnd w:id="3"/>
      <w:r w:rsidRPr="00F6430A">
        <w:rPr>
          <w:rFonts w:ascii="Times New Roman" w:hAnsi="Times New Roman" w:cs="Times New Roman"/>
          <w:b/>
          <w:bCs/>
          <w:color w:val="000000"/>
          <w:sz w:val="24"/>
          <w:szCs w:val="24"/>
        </w:rPr>
        <w:t>Nefinanční plnění příspěvku</w:t>
      </w:r>
    </w:p>
    <w:p w14:paraId="1DE4FF0E" w14:textId="75198357" w:rsidR="00F6430A" w:rsidRPr="00F6430A" w:rsidRDefault="00F6430A" w:rsidP="00F6430A">
      <w:pPr>
        <w:pBdr>
          <w:top w:val="nil"/>
          <w:left w:val="nil"/>
          <w:bottom w:val="nil"/>
          <w:right w:val="nil"/>
          <w:between w:val="nil"/>
        </w:pBdr>
        <w:spacing w:after="0" w:line="360" w:lineRule="auto"/>
        <w:rPr>
          <w:rFonts w:ascii="Times New Roman" w:hAnsi="Times New Roman" w:cs="Times New Roman"/>
          <w:color w:val="000000"/>
          <w:sz w:val="24"/>
          <w:szCs w:val="24"/>
        </w:rPr>
      </w:pPr>
    </w:p>
    <w:p w14:paraId="6ED096D7" w14:textId="14917D74" w:rsidR="00F6430A" w:rsidRPr="00F6430A" w:rsidRDefault="00F6430A" w:rsidP="00F6430A">
      <w:pPr>
        <w:pStyle w:val="Odstavecseseznamem"/>
        <w:numPr>
          <w:ilvl w:val="0"/>
          <w:numId w:val="32"/>
        </w:numPr>
        <w:pBdr>
          <w:top w:val="nil"/>
          <w:left w:val="nil"/>
          <w:bottom w:val="nil"/>
          <w:right w:val="nil"/>
          <w:between w:val="nil"/>
        </w:pBdr>
        <w:spacing w:after="0" w:line="360" w:lineRule="auto"/>
        <w:rPr>
          <w:rFonts w:ascii="Times New Roman" w:hAnsi="Times New Roman" w:cs="Times New Roman"/>
          <w:color w:val="000000"/>
          <w:sz w:val="24"/>
          <w:szCs w:val="24"/>
        </w:rPr>
      </w:pPr>
      <w:r w:rsidRPr="00F6430A">
        <w:rPr>
          <w:rFonts w:ascii="Times New Roman" w:hAnsi="Times New Roman" w:cs="Times New Roman"/>
          <w:color w:val="000000"/>
          <w:sz w:val="24"/>
          <w:szCs w:val="24"/>
        </w:rPr>
        <w:t xml:space="preserve"> Za nefinanční plnění příspěvku až do výše 60</w:t>
      </w:r>
      <w:r>
        <w:rPr>
          <w:rFonts w:ascii="Times New Roman" w:hAnsi="Times New Roman" w:cs="Times New Roman"/>
          <w:color w:val="000000"/>
          <w:sz w:val="24"/>
          <w:szCs w:val="24"/>
        </w:rPr>
        <w:t xml:space="preserve"> </w:t>
      </w:r>
      <w:r w:rsidRPr="00F6430A">
        <w:rPr>
          <w:rFonts w:ascii="Times New Roman" w:hAnsi="Times New Roman" w:cs="Times New Roman"/>
          <w:color w:val="000000"/>
          <w:sz w:val="24"/>
          <w:szCs w:val="24"/>
        </w:rPr>
        <w:t>% vypočteného příspěvku dle těchto Zásad lze považovat na základě schválené dohody s Městskou částí naplnění cílů v oblastech adaptace a mitigace klimatické změny (např. zelené střechy), kvality veřejných prostranství a propustnosti.</w:t>
      </w:r>
    </w:p>
    <w:p w14:paraId="60A4D259" w14:textId="77777777" w:rsidR="00F6430A" w:rsidRPr="00F6430A" w:rsidRDefault="00F6430A" w:rsidP="00F6430A">
      <w:pPr>
        <w:pBdr>
          <w:top w:val="nil"/>
          <w:left w:val="nil"/>
          <w:bottom w:val="nil"/>
          <w:right w:val="nil"/>
          <w:between w:val="nil"/>
        </w:pBdr>
        <w:spacing w:after="0" w:line="360" w:lineRule="auto"/>
        <w:rPr>
          <w:rFonts w:ascii="Times New Roman" w:hAnsi="Times New Roman" w:cs="Times New Roman"/>
          <w:color w:val="000000"/>
          <w:sz w:val="24"/>
          <w:szCs w:val="24"/>
        </w:rPr>
      </w:pPr>
    </w:p>
    <w:p w14:paraId="5BC4ED21" w14:textId="77777777" w:rsidR="004C6C7C" w:rsidRPr="00AB0BD8" w:rsidRDefault="004C6C7C" w:rsidP="005D40FC">
      <w:pPr>
        <w:spacing w:after="0" w:line="360" w:lineRule="auto"/>
        <w:rPr>
          <w:rFonts w:ascii="Times New Roman" w:hAnsi="Times New Roman" w:cs="Times New Roman"/>
          <w:color w:val="000000"/>
          <w:sz w:val="24"/>
          <w:szCs w:val="24"/>
        </w:rPr>
      </w:pPr>
      <w:r w:rsidRPr="00AB0BD8">
        <w:rPr>
          <w:rFonts w:ascii="Times New Roman" w:hAnsi="Times New Roman" w:cs="Times New Roman"/>
          <w:color w:val="000000"/>
          <w:sz w:val="24"/>
          <w:szCs w:val="24"/>
        </w:rPr>
        <w:br w:type="page"/>
      </w:r>
    </w:p>
    <w:p w14:paraId="7D65AD6B" w14:textId="7E5C5AC6" w:rsidR="00813C62" w:rsidRPr="00AB0BD8" w:rsidRDefault="004C6C7C" w:rsidP="005D40FC">
      <w:pPr>
        <w:numPr>
          <w:ilvl w:val="0"/>
          <w:numId w:val="6"/>
        </w:numPr>
        <w:pBdr>
          <w:top w:val="nil"/>
          <w:left w:val="nil"/>
          <w:bottom w:val="nil"/>
          <w:right w:val="nil"/>
          <w:between w:val="nil"/>
        </w:pBdr>
        <w:spacing w:before="240" w:after="240" w:line="360" w:lineRule="auto"/>
        <w:ind w:left="714" w:hanging="357"/>
        <w:jc w:val="center"/>
        <w:rPr>
          <w:rFonts w:ascii="Times New Roman" w:hAnsi="Times New Roman" w:cs="Times New Roman"/>
          <w:b/>
          <w:sz w:val="24"/>
          <w:szCs w:val="24"/>
          <w:u w:val="single"/>
        </w:rPr>
      </w:pPr>
      <w:r w:rsidRPr="00AB0BD8">
        <w:rPr>
          <w:rFonts w:ascii="Times New Roman" w:hAnsi="Times New Roman" w:cs="Times New Roman"/>
          <w:b/>
          <w:sz w:val="24"/>
          <w:szCs w:val="24"/>
          <w:u w:val="single"/>
        </w:rPr>
        <w:t>Procesní část Zásad</w:t>
      </w:r>
    </w:p>
    <w:p w14:paraId="2FB2998F" w14:textId="4776BAEF" w:rsidR="00813C62" w:rsidRPr="00AB0BD8" w:rsidRDefault="00BA6660" w:rsidP="005D40FC">
      <w:pPr>
        <w:pStyle w:val="Odstavecseseznamem"/>
        <w:numPr>
          <w:ilvl w:val="3"/>
          <w:numId w:val="6"/>
        </w:numPr>
        <w:pBdr>
          <w:top w:val="nil"/>
          <w:left w:val="nil"/>
          <w:bottom w:val="nil"/>
          <w:right w:val="nil"/>
          <w:between w:val="nil"/>
        </w:pBdr>
        <w:spacing w:after="0" w:line="360" w:lineRule="auto"/>
        <w:ind w:left="426" w:hanging="426"/>
        <w:rPr>
          <w:rFonts w:ascii="Times New Roman" w:hAnsi="Times New Roman" w:cs="Times New Roman"/>
          <w:b/>
          <w:bCs/>
          <w:color w:val="000000"/>
          <w:sz w:val="24"/>
          <w:szCs w:val="24"/>
        </w:rPr>
      </w:pPr>
      <w:r w:rsidRPr="00AB0BD8">
        <w:rPr>
          <w:rFonts w:ascii="Times New Roman" w:hAnsi="Times New Roman" w:cs="Times New Roman"/>
          <w:b/>
          <w:sz w:val="24"/>
          <w:szCs w:val="24"/>
        </w:rPr>
        <w:t xml:space="preserve">Žádost o </w:t>
      </w:r>
      <w:r w:rsidR="006A40A1" w:rsidRPr="00AB0BD8">
        <w:rPr>
          <w:rFonts w:ascii="Times New Roman" w:hAnsi="Times New Roman" w:cs="Times New Roman"/>
          <w:b/>
          <w:sz w:val="24"/>
          <w:szCs w:val="24"/>
        </w:rPr>
        <w:t>vyjádření Rady</w:t>
      </w:r>
      <w:r w:rsidRPr="00AB0BD8">
        <w:rPr>
          <w:rFonts w:ascii="Times New Roman" w:hAnsi="Times New Roman" w:cs="Times New Roman"/>
          <w:b/>
          <w:sz w:val="24"/>
          <w:szCs w:val="24"/>
        </w:rPr>
        <w:t xml:space="preserve"> MČ k</w:t>
      </w:r>
      <w:r w:rsidR="004C6C7C" w:rsidRPr="00AB0BD8">
        <w:rPr>
          <w:rFonts w:ascii="Times New Roman" w:hAnsi="Times New Roman" w:cs="Times New Roman"/>
          <w:b/>
          <w:sz w:val="24"/>
          <w:szCs w:val="24"/>
        </w:rPr>
        <w:t> </w:t>
      </w:r>
      <w:r w:rsidRPr="00AB0BD8">
        <w:rPr>
          <w:rFonts w:ascii="Times New Roman" w:hAnsi="Times New Roman" w:cs="Times New Roman"/>
          <w:b/>
          <w:sz w:val="24"/>
          <w:szCs w:val="24"/>
        </w:rPr>
        <w:t>Záměru</w:t>
      </w:r>
    </w:p>
    <w:p w14:paraId="28316172" w14:textId="77777777" w:rsidR="004C6C7C" w:rsidRPr="00AB0BD8" w:rsidRDefault="004C6C7C" w:rsidP="005D40FC">
      <w:pPr>
        <w:pBdr>
          <w:top w:val="nil"/>
          <w:left w:val="nil"/>
          <w:bottom w:val="nil"/>
          <w:right w:val="nil"/>
          <w:between w:val="nil"/>
        </w:pBdr>
        <w:spacing w:after="0" w:line="360" w:lineRule="auto"/>
        <w:ind w:left="426"/>
        <w:rPr>
          <w:rFonts w:ascii="Times New Roman" w:hAnsi="Times New Roman" w:cs="Times New Roman"/>
          <w:b/>
          <w:bCs/>
          <w:color w:val="000000"/>
          <w:sz w:val="24"/>
          <w:szCs w:val="24"/>
        </w:rPr>
      </w:pPr>
    </w:p>
    <w:p w14:paraId="082D2F9B" w14:textId="104CDBA9" w:rsidR="004C6C7C" w:rsidRDefault="00B8504E" w:rsidP="005D40FC">
      <w:pPr>
        <w:pStyle w:val="Odstavecseseznamem"/>
        <w:numPr>
          <w:ilvl w:val="0"/>
          <w:numId w:val="25"/>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Investor, který hodlá na území MČ realizovat Záměr, podá žádost o </w:t>
      </w:r>
      <w:r w:rsidR="00362333" w:rsidRPr="00AB0BD8">
        <w:rPr>
          <w:rFonts w:ascii="Times New Roman" w:hAnsi="Times New Roman" w:cs="Times New Roman"/>
          <w:color w:val="000000"/>
          <w:sz w:val="24"/>
          <w:szCs w:val="24"/>
        </w:rPr>
        <w:t xml:space="preserve">vyjádření </w:t>
      </w:r>
      <w:r w:rsidRPr="00AB0BD8">
        <w:rPr>
          <w:rFonts w:ascii="Times New Roman" w:hAnsi="Times New Roman" w:cs="Times New Roman"/>
          <w:color w:val="000000"/>
          <w:sz w:val="24"/>
          <w:szCs w:val="24"/>
        </w:rPr>
        <w:t>MČ k</w:t>
      </w:r>
      <w:r w:rsidR="00F13FF4">
        <w:rPr>
          <w:rFonts w:ascii="Times New Roman" w:hAnsi="Times New Roman" w:cs="Times New Roman"/>
          <w:color w:val="000000"/>
          <w:sz w:val="24"/>
          <w:szCs w:val="24"/>
        </w:rPr>
        <w:t> </w:t>
      </w:r>
      <w:r w:rsidRPr="00AB0BD8">
        <w:rPr>
          <w:rFonts w:ascii="Times New Roman" w:hAnsi="Times New Roman" w:cs="Times New Roman"/>
          <w:color w:val="000000"/>
          <w:sz w:val="24"/>
          <w:szCs w:val="24"/>
        </w:rPr>
        <w:t>Záměru</w:t>
      </w:r>
      <w:r w:rsidR="00F13FF4">
        <w:rPr>
          <w:rFonts w:ascii="Times New Roman" w:hAnsi="Times New Roman" w:cs="Times New Roman"/>
          <w:color w:val="000000"/>
          <w:sz w:val="24"/>
          <w:szCs w:val="24"/>
        </w:rPr>
        <w:t>, přičemž příloh</w:t>
      </w:r>
      <w:r w:rsidR="00E771A3">
        <w:rPr>
          <w:rFonts w:ascii="Times New Roman" w:hAnsi="Times New Roman" w:cs="Times New Roman"/>
          <w:color w:val="000000"/>
          <w:sz w:val="24"/>
          <w:szCs w:val="24"/>
        </w:rPr>
        <w:t>ou</w:t>
      </w:r>
      <w:r w:rsidR="00F13FF4">
        <w:rPr>
          <w:rFonts w:ascii="Times New Roman" w:hAnsi="Times New Roman" w:cs="Times New Roman"/>
          <w:color w:val="000000"/>
          <w:sz w:val="24"/>
          <w:szCs w:val="24"/>
        </w:rPr>
        <w:t xml:space="preserve"> této žádosti budou</w:t>
      </w:r>
      <w:r w:rsidRPr="00AB0BD8">
        <w:rPr>
          <w:rFonts w:ascii="Times New Roman" w:hAnsi="Times New Roman" w:cs="Times New Roman"/>
          <w:color w:val="000000"/>
          <w:sz w:val="24"/>
          <w:szCs w:val="24"/>
        </w:rPr>
        <w:t xml:space="preserve"> </w:t>
      </w:r>
      <w:r w:rsidR="00660497">
        <w:rPr>
          <w:rFonts w:ascii="Times New Roman" w:hAnsi="Times New Roman" w:cs="Times New Roman"/>
          <w:color w:val="000000"/>
          <w:sz w:val="24"/>
          <w:szCs w:val="24"/>
        </w:rPr>
        <w:t>vyplněn</w:t>
      </w:r>
      <w:r w:rsidR="00F13FF4">
        <w:rPr>
          <w:rFonts w:ascii="Times New Roman" w:hAnsi="Times New Roman" w:cs="Times New Roman"/>
          <w:color w:val="000000"/>
          <w:sz w:val="24"/>
          <w:szCs w:val="24"/>
        </w:rPr>
        <w:t>é</w:t>
      </w:r>
      <w:r w:rsidR="00660497">
        <w:rPr>
          <w:rFonts w:ascii="Times New Roman" w:hAnsi="Times New Roman" w:cs="Times New Roman"/>
          <w:color w:val="000000"/>
          <w:sz w:val="24"/>
          <w:szCs w:val="24"/>
        </w:rPr>
        <w:t xml:space="preserve"> </w:t>
      </w:r>
      <w:r w:rsidRPr="00AB0BD8">
        <w:rPr>
          <w:rFonts w:ascii="Times New Roman" w:hAnsi="Times New Roman" w:cs="Times New Roman"/>
          <w:color w:val="000000"/>
          <w:sz w:val="24"/>
          <w:szCs w:val="24"/>
        </w:rPr>
        <w:t>příloh</w:t>
      </w:r>
      <w:r w:rsidR="00F13FF4">
        <w:rPr>
          <w:rFonts w:ascii="Times New Roman" w:hAnsi="Times New Roman" w:cs="Times New Roman"/>
          <w:color w:val="000000"/>
          <w:sz w:val="24"/>
          <w:szCs w:val="24"/>
        </w:rPr>
        <w:t>y</w:t>
      </w:r>
      <w:r w:rsidR="005252C5">
        <w:rPr>
          <w:rFonts w:ascii="Times New Roman" w:hAnsi="Times New Roman" w:cs="Times New Roman"/>
          <w:color w:val="000000"/>
          <w:sz w:val="24"/>
          <w:szCs w:val="24"/>
        </w:rPr>
        <w:t xml:space="preserve"> </w:t>
      </w:r>
      <w:r w:rsidRPr="00AB0BD8">
        <w:rPr>
          <w:rFonts w:ascii="Times New Roman" w:hAnsi="Times New Roman" w:cs="Times New Roman"/>
          <w:color w:val="000000"/>
          <w:sz w:val="24"/>
          <w:szCs w:val="24"/>
        </w:rPr>
        <w:t xml:space="preserve">těchto Zásad </w:t>
      </w:r>
      <w:r w:rsidR="000A4CA3">
        <w:rPr>
          <w:rFonts w:ascii="Times New Roman" w:hAnsi="Times New Roman" w:cs="Times New Roman"/>
          <w:color w:val="000000"/>
          <w:sz w:val="24"/>
          <w:szCs w:val="24"/>
        </w:rPr>
        <w:t>dle typu Záměru.</w:t>
      </w:r>
    </w:p>
    <w:p w14:paraId="6F939558" w14:textId="6324836A" w:rsidR="00E771A3" w:rsidRPr="00AB0BD8" w:rsidRDefault="00334DD2" w:rsidP="005D40FC">
      <w:pPr>
        <w:pStyle w:val="Odstavecseseznamem"/>
        <w:numPr>
          <w:ilvl w:val="0"/>
          <w:numId w:val="25"/>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bookmarkStart w:id="4" w:name="_Hlk57725378"/>
      <w:r>
        <w:rPr>
          <w:rFonts w:ascii="Times New Roman" w:hAnsi="Times New Roman" w:cs="Times New Roman"/>
          <w:color w:val="000000"/>
          <w:sz w:val="24"/>
          <w:szCs w:val="24"/>
        </w:rPr>
        <w:t>Přílohou žádosti o vyjádření MČ k Záměru bude doprovodná studie v měřítku a podrobnosti odpovídající fázi rozpracovanosti Záměru.</w:t>
      </w:r>
    </w:p>
    <w:bookmarkEnd w:id="4"/>
    <w:p w14:paraId="1DF27A11" w14:textId="4D9919D0" w:rsidR="004C6C7C" w:rsidRPr="00AB0BD8" w:rsidRDefault="00BA6660" w:rsidP="005D40FC">
      <w:pPr>
        <w:pStyle w:val="Odstavecseseznamem"/>
        <w:numPr>
          <w:ilvl w:val="0"/>
          <w:numId w:val="25"/>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Žádost se podává v tištěné či elektronické podobě na podatelně úřadu MČ. </w:t>
      </w:r>
      <w:r w:rsidR="00EE131C">
        <w:rPr>
          <w:rFonts w:ascii="Times New Roman" w:hAnsi="Times New Roman" w:cs="Times New Roman"/>
          <w:color w:val="000000"/>
          <w:sz w:val="24"/>
          <w:szCs w:val="24"/>
        </w:rPr>
        <w:t>I</w:t>
      </w:r>
      <w:r w:rsidRPr="00AB0BD8">
        <w:rPr>
          <w:rFonts w:ascii="Times New Roman" w:hAnsi="Times New Roman" w:cs="Times New Roman"/>
          <w:color w:val="000000"/>
          <w:sz w:val="24"/>
          <w:szCs w:val="24"/>
        </w:rPr>
        <w:t xml:space="preserve">nvestor předloží svůj Záměr MČ s dostatečným předstihem před podáním žádosti nebo jiného aktu, na </w:t>
      </w:r>
      <w:proofErr w:type="gramStart"/>
      <w:r w:rsidR="00156FC5" w:rsidRPr="00AB0BD8">
        <w:rPr>
          <w:rFonts w:ascii="Times New Roman" w:hAnsi="Times New Roman" w:cs="Times New Roman"/>
          <w:color w:val="000000"/>
          <w:sz w:val="24"/>
          <w:szCs w:val="24"/>
        </w:rPr>
        <w:t>základě</w:t>
      </w:r>
      <w:proofErr w:type="gramEnd"/>
      <w:r w:rsidRPr="00AB0BD8">
        <w:rPr>
          <w:rFonts w:ascii="Times New Roman" w:hAnsi="Times New Roman" w:cs="Times New Roman"/>
          <w:color w:val="000000"/>
          <w:sz w:val="24"/>
          <w:szCs w:val="24"/>
        </w:rPr>
        <w:t xml:space="preserve"> kterého má být vydáno rozhodnutí podle stavebního zákona.</w:t>
      </w:r>
    </w:p>
    <w:p w14:paraId="550CAC9B" w14:textId="04468B86" w:rsidR="00813C62" w:rsidRDefault="004C6C7C" w:rsidP="005D40FC">
      <w:pPr>
        <w:pStyle w:val="Odstavecseseznamem"/>
        <w:numPr>
          <w:ilvl w:val="0"/>
          <w:numId w:val="25"/>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Odborné útvary</w:t>
      </w:r>
      <w:r w:rsidR="000B37FF" w:rsidRPr="00AB0BD8">
        <w:rPr>
          <w:rFonts w:ascii="Times New Roman" w:hAnsi="Times New Roman" w:cs="Times New Roman"/>
          <w:color w:val="000000"/>
          <w:sz w:val="24"/>
          <w:szCs w:val="24"/>
        </w:rPr>
        <w:t xml:space="preserve"> </w:t>
      </w:r>
      <w:r w:rsidR="00BA6660" w:rsidRPr="00AB0BD8">
        <w:rPr>
          <w:rFonts w:ascii="Times New Roman" w:hAnsi="Times New Roman" w:cs="Times New Roman"/>
          <w:color w:val="000000"/>
          <w:sz w:val="24"/>
          <w:szCs w:val="24"/>
        </w:rPr>
        <w:t>MČ ověří</w:t>
      </w:r>
      <w:r w:rsidR="00127E3A" w:rsidRPr="00AB0BD8">
        <w:rPr>
          <w:rFonts w:ascii="Times New Roman" w:hAnsi="Times New Roman" w:cs="Times New Roman"/>
        </w:rPr>
        <w:t xml:space="preserve"> </w:t>
      </w:r>
      <w:r w:rsidR="00127E3A" w:rsidRPr="00AB0BD8">
        <w:rPr>
          <w:rFonts w:ascii="Times New Roman" w:hAnsi="Times New Roman" w:cs="Times New Roman"/>
          <w:color w:val="000000"/>
          <w:sz w:val="24"/>
          <w:szCs w:val="24"/>
        </w:rPr>
        <w:t>úplnost žádosti</w:t>
      </w:r>
      <w:r w:rsidR="005E7C2F">
        <w:rPr>
          <w:rFonts w:ascii="Times New Roman" w:hAnsi="Times New Roman" w:cs="Times New Roman"/>
          <w:color w:val="000000"/>
          <w:sz w:val="24"/>
          <w:szCs w:val="24"/>
        </w:rPr>
        <w:t xml:space="preserve">. </w:t>
      </w:r>
      <w:r w:rsidR="00BA6660" w:rsidRPr="00AB0BD8">
        <w:rPr>
          <w:rFonts w:ascii="Times New Roman" w:hAnsi="Times New Roman" w:cs="Times New Roman"/>
          <w:color w:val="000000"/>
          <w:sz w:val="24"/>
          <w:szCs w:val="24"/>
        </w:rPr>
        <w:t xml:space="preserve">Jestliže je žádost neúplná, </w:t>
      </w:r>
      <w:r w:rsidR="00F41725" w:rsidRPr="00AB0BD8">
        <w:rPr>
          <w:rFonts w:ascii="Times New Roman" w:hAnsi="Times New Roman" w:cs="Times New Roman"/>
          <w:color w:val="000000"/>
          <w:sz w:val="24"/>
          <w:szCs w:val="24"/>
        </w:rPr>
        <w:t xml:space="preserve">bude </w:t>
      </w:r>
      <w:r w:rsidR="003627D9">
        <w:rPr>
          <w:rFonts w:ascii="Times New Roman" w:hAnsi="Times New Roman" w:cs="Times New Roman"/>
          <w:color w:val="000000"/>
          <w:sz w:val="24"/>
          <w:szCs w:val="24"/>
        </w:rPr>
        <w:t>i</w:t>
      </w:r>
      <w:r w:rsidR="00F41725" w:rsidRPr="00AB0BD8">
        <w:rPr>
          <w:rFonts w:ascii="Times New Roman" w:hAnsi="Times New Roman" w:cs="Times New Roman"/>
          <w:color w:val="000000"/>
          <w:sz w:val="24"/>
          <w:szCs w:val="24"/>
        </w:rPr>
        <w:t>nvestor</w:t>
      </w:r>
      <w:r w:rsidR="003627D9">
        <w:rPr>
          <w:rFonts w:ascii="Times New Roman" w:hAnsi="Times New Roman" w:cs="Times New Roman"/>
          <w:color w:val="000000"/>
          <w:sz w:val="24"/>
          <w:szCs w:val="24"/>
        </w:rPr>
        <w:t xml:space="preserve"> </w:t>
      </w:r>
      <w:r w:rsidR="00F41725" w:rsidRPr="00AB0BD8">
        <w:rPr>
          <w:rFonts w:ascii="Times New Roman" w:hAnsi="Times New Roman" w:cs="Times New Roman"/>
          <w:color w:val="000000"/>
          <w:sz w:val="24"/>
          <w:szCs w:val="24"/>
        </w:rPr>
        <w:t>vyzván</w:t>
      </w:r>
      <w:r w:rsidR="00BA6660" w:rsidRPr="00AB0BD8">
        <w:rPr>
          <w:rFonts w:ascii="Times New Roman" w:hAnsi="Times New Roman" w:cs="Times New Roman"/>
          <w:color w:val="000000"/>
          <w:sz w:val="24"/>
          <w:szCs w:val="24"/>
        </w:rPr>
        <w:t xml:space="preserve"> k doplnění chybějících údajů. </w:t>
      </w:r>
    </w:p>
    <w:p w14:paraId="595BB1B1" w14:textId="77777777" w:rsidR="0099709E" w:rsidRPr="00AB0BD8" w:rsidRDefault="0099709E" w:rsidP="005D40FC">
      <w:pPr>
        <w:pStyle w:val="Odstavecseseznamem"/>
        <w:pBdr>
          <w:top w:val="nil"/>
          <w:left w:val="nil"/>
          <w:bottom w:val="nil"/>
          <w:right w:val="nil"/>
          <w:between w:val="nil"/>
        </w:pBdr>
        <w:spacing w:after="0" w:line="360" w:lineRule="auto"/>
        <w:ind w:left="284"/>
        <w:rPr>
          <w:rFonts w:ascii="Times New Roman" w:hAnsi="Times New Roman" w:cs="Times New Roman"/>
          <w:b/>
          <w:sz w:val="24"/>
          <w:szCs w:val="24"/>
        </w:rPr>
      </w:pPr>
    </w:p>
    <w:p w14:paraId="41C94EFA" w14:textId="6163121E" w:rsidR="0099709E" w:rsidRPr="00AB0BD8" w:rsidRDefault="0099709E" w:rsidP="005D40FC">
      <w:pPr>
        <w:pStyle w:val="Odstavecseseznamem"/>
        <w:numPr>
          <w:ilvl w:val="3"/>
          <w:numId w:val="6"/>
        </w:numPr>
        <w:pBdr>
          <w:top w:val="nil"/>
          <w:left w:val="nil"/>
          <w:bottom w:val="nil"/>
          <w:right w:val="nil"/>
          <w:between w:val="nil"/>
        </w:pBdr>
        <w:spacing w:after="0" w:line="360" w:lineRule="auto"/>
        <w:ind w:left="426" w:hanging="426"/>
        <w:rPr>
          <w:rFonts w:ascii="Times New Roman" w:hAnsi="Times New Roman" w:cs="Times New Roman"/>
          <w:b/>
          <w:color w:val="000000"/>
          <w:sz w:val="24"/>
          <w:szCs w:val="24"/>
        </w:rPr>
      </w:pPr>
      <w:r w:rsidRPr="00AB0BD8">
        <w:rPr>
          <w:rFonts w:ascii="Times New Roman" w:hAnsi="Times New Roman" w:cs="Times New Roman"/>
          <w:b/>
          <w:sz w:val="24"/>
          <w:szCs w:val="24"/>
        </w:rPr>
        <w:t>Vyjádření</w:t>
      </w:r>
      <w:r w:rsidR="00BA6660" w:rsidRPr="00AB0BD8">
        <w:rPr>
          <w:rFonts w:ascii="Times New Roman" w:hAnsi="Times New Roman" w:cs="Times New Roman"/>
          <w:b/>
          <w:sz w:val="24"/>
          <w:szCs w:val="24"/>
        </w:rPr>
        <w:t xml:space="preserve"> MČ k</w:t>
      </w:r>
      <w:r w:rsidRPr="00AB0BD8">
        <w:rPr>
          <w:rFonts w:ascii="Times New Roman" w:hAnsi="Times New Roman" w:cs="Times New Roman"/>
          <w:b/>
          <w:sz w:val="24"/>
          <w:szCs w:val="24"/>
        </w:rPr>
        <w:t> </w:t>
      </w:r>
      <w:r w:rsidR="00BA6660" w:rsidRPr="00AB0BD8">
        <w:rPr>
          <w:rFonts w:ascii="Times New Roman" w:hAnsi="Times New Roman" w:cs="Times New Roman"/>
          <w:b/>
          <w:sz w:val="24"/>
          <w:szCs w:val="24"/>
        </w:rPr>
        <w:t>Záměru</w:t>
      </w:r>
    </w:p>
    <w:p w14:paraId="6AEF1F28" w14:textId="77777777" w:rsidR="0099709E" w:rsidRPr="00AB0BD8" w:rsidRDefault="0099709E" w:rsidP="005D40FC">
      <w:pPr>
        <w:pStyle w:val="Odstavecseseznamem"/>
        <w:pBdr>
          <w:top w:val="nil"/>
          <w:left w:val="nil"/>
          <w:bottom w:val="nil"/>
          <w:right w:val="nil"/>
          <w:between w:val="nil"/>
        </w:pBdr>
        <w:spacing w:after="0" w:line="360" w:lineRule="auto"/>
        <w:ind w:left="851"/>
        <w:rPr>
          <w:rFonts w:ascii="Times New Roman" w:hAnsi="Times New Roman" w:cs="Times New Roman"/>
          <w:b/>
          <w:color w:val="000000"/>
          <w:sz w:val="24"/>
          <w:szCs w:val="24"/>
        </w:rPr>
      </w:pPr>
    </w:p>
    <w:p w14:paraId="31CF43B8" w14:textId="04CC5A11" w:rsidR="0099709E" w:rsidRPr="00AB0BD8" w:rsidRDefault="0099709E" w:rsidP="005D40FC">
      <w:pPr>
        <w:pStyle w:val="Odstavecseseznamem"/>
        <w:numPr>
          <w:ilvl w:val="0"/>
          <w:numId w:val="27"/>
        </w:numPr>
        <w:pBdr>
          <w:top w:val="nil"/>
          <w:left w:val="nil"/>
          <w:bottom w:val="nil"/>
          <w:right w:val="nil"/>
          <w:between w:val="nil"/>
        </w:pBdr>
        <w:spacing w:after="0" w:line="360" w:lineRule="auto"/>
        <w:ind w:left="567" w:hanging="425"/>
        <w:rPr>
          <w:rFonts w:ascii="Times New Roman" w:hAnsi="Times New Roman" w:cs="Times New Roman"/>
          <w:b/>
          <w:color w:val="000000"/>
          <w:sz w:val="24"/>
          <w:szCs w:val="24"/>
        </w:rPr>
      </w:pPr>
      <w:r w:rsidRPr="00AB0BD8">
        <w:rPr>
          <w:rFonts w:ascii="Times New Roman" w:hAnsi="Times New Roman" w:cs="Times New Roman"/>
          <w:color w:val="000000"/>
          <w:sz w:val="24"/>
          <w:szCs w:val="24"/>
        </w:rPr>
        <w:t>Vyjádření</w:t>
      </w:r>
      <w:r w:rsidR="00842147" w:rsidRPr="00AB0BD8">
        <w:rPr>
          <w:rFonts w:ascii="Times New Roman" w:hAnsi="Times New Roman" w:cs="Times New Roman"/>
          <w:color w:val="000000"/>
          <w:sz w:val="24"/>
          <w:szCs w:val="24"/>
        </w:rPr>
        <w:t xml:space="preserve"> </w:t>
      </w:r>
      <w:r w:rsidR="00D10BC4" w:rsidRPr="00AB0BD8">
        <w:rPr>
          <w:rFonts w:ascii="Times New Roman" w:hAnsi="Times New Roman" w:cs="Times New Roman"/>
          <w:color w:val="000000"/>
          <w:sz w:val="24"/>
          <w:szCs w:val="24"/>
        </w:rPr>
        <w:t xml:space="preserve">k Záměru </w:t>
      </w:r>
      <w:r w:rsidR="00842147" w:rsidRPr="00AB0BD8">
        <w:rPr>
          <w:rFonts w:ascii="Times New Roman" w:hAnsi="Times New Roman" w:cs="Times New Roman"/>
          <w:color w:val="000000"/>
          <w:sz w:val="24"/>
          <w:szCs w:val="24"/>
        </w:rPr>
        <w:t xml:space="preserve">vydává </w:t>
      </w:r>
      <w:r w:rsidR="00CA3E84" w:rsidRPr="00AB0BD8">
        <w:rPr>
          <w:rFonts w:ascii="Times New Roman" w:hAnsi="Times New Roman" w:cs="Times New Roman"/>
          <w:color w:val="000000"/>
          <w:sz w:val="24"/>
          <w:szCs w:val="24"/>
        </w:rPr>
        <w:t>příslušný orgán</w:t>
      </w:r>
      <w:r w:rsidR="00842147" w:rsidRPr="00AB0BD8">
        <w:rPr>
          <w:rFonts w:ascii="Times New Roman" w:hAnsi="Times New Roman" w:cs="Times New Roman"/>
          <w:color w:val="000000"/>
          <w:sz w:val="24"/>
          <w:szCs w:val="24"/>
        </w:rPr>
        <w:t xml:space="preserve"> MČ v samostatné působnosti svým usnesením. Současně schvaluje také návrh</w:t>
      </w:r>
      <w:r w:rsidRPr="00AB0BD8">
        <w:rPr>
          <w:rFonts w:ascii="Times New Roman" w:hAnsi="Times New Roman" w:cs="Times New Roman"/>
          <w:color w:val="000000"/>
          <w:sz w:val="24"/>
          <w:szCs w:val="24"/>
        </w:rPr>
        <w:t xml:space="preserve"> Memoranda nebo </w:t>
      </w:r>
      <w:r w:rsidR="00905DDE" w:rsidRPr="00AB0BD8">
        <w:rPr>
          <w:rFonts w:ascii="Times New Roman" w:hAnsi="Times New Roman" w:cs="Times New Roman"/>
          <w:color w:val="000000"/>
          <w:sz w:val="24"/>
          <w:szCs w:val="24"/>
        </w:rPr>
        <w:t>S</w:t>
      </w:r>
      <w:r w:rsidR="00842147" w:rsidRPr="00AB0BD8">
        <w:rPr>
          <w:rFonts w:ascii="Times New Roman" w:hAnsi="Times New Roman" w:cs="Times New Roman"/>
          <w:color w:val="000000"/>
          <w:sz w:val="24"/>
          <w:szCs w:val="24"/>
        </w:rPr>
        <w:t>mlouvy, který bude předložen investorovi.</w:t>
      </w:r>
    </w:p>
    <w:p w14:paraId="2B1FB495" w14:textId="4FB8BC71" w:rsidR="00BD2CB5" w:rsidRPr="00BD2CB5" w:rsidRDefault="00BA6660" w:rsidP="005D40FC">
      <w:pPr>
        <w:pStyle w:val="Odstavecseseznamem"/>
        <w:numPr>
          <w:ilvl w:val="0"/>
          <w:numId w:val="27"/>
        </w:numPr>
        <w:pBdr>
          <w:top w:val="nil"/>
          <w:left w:val="nil"/>
          <w:bottom w:val="nil"/>
          <w:right w:val="nil"/>
          <w:between w:val="nil"/>
        </w:pBdr>
        <w:spacing w:after="0" w:line="360" w:lineRule="auto"/>
        <w:ind w:left="567" w:hanging="425"/>
        <w:rPr>
          <w:rFonts w:ascii="Times New Roman" w:hAnsi="Times New Roman" w:cs="Times New Roman"/>
          <w:b/>
          <w:color w:val="000000"/>
          <w:sz w:val="24"/>
          <w:szCs w:val="24"/>
        </w:rPr>
      </w:pPr>
      <w:r w:rsidRPr="00AB0BD8">
        <w:rPr>
          <w:rFonts w:ascii="Times New Roman" w:hAnsi="Times New Roman" w:cs="Times New Roman"/>
          <w:color w:val="000000"/>
          <w:sz w:val="24"/>
          <w:szCs w:val="24"/>
        </w:rPr>
        <w:t>MČ vyd</w:t>
      </w:r>
      <w:r w:rsidR="00CA3E84" w:rsidRPr="00AB0BD8">
        <w:rPr>
          <w:rFonts w:ascii="Times New Roman" w:hAnsi="Times New Roman" w:cs="Times New Roman"/>
          <w:color w:val="000000"/>
          <w:sz w:val="24"/>
          <w:szCs w:val="24"/>
        </w:rPr>
        <w:t>á</w:t>
      </w:r>
      <w:r w:rsidRPr="00AB0BD8">
        <w:rPr>
          <w:rFonts w:ascii="Times New Roman" w:hAnsi="Times New Roman" w:cs="Times New Roman"/>
          <w:color w:val="000000"/>
          <w:sz w:val="24"/>
          <w:szCs w:val="24"/>
        </w:rPr>
        <w:t xml:space="preserve"> písemné </w:t>
      </w:r>
      <w:r w:rsidR="0099709E" w:rsidRPr="00AB0BD8">
        <w:rPr>
          <w:rFonts w:ascii="Times New Roman" w:hAnsi="Times New Roman" w:cs="Times New Roman"/>
          <w:color w:val="000000"/>
          <w:sz w:val="24"/>
          <w:szCs w:val="24"/>
        </w:rPr>
        <w:t>vyjádření</w:t>
      </w:r>
      <w:r w:rsidR="005E7C2F">
        <w:rPr>
          <w:rFonts w:ascii="Times New Roman" w:hAnsi="Times New Roman" w:cs="Times New Roman"/>
          <w:color w:val="000000"/>
          <w:sz w:val="24"/>
          <w:szCs w:val="24"/>
        </w:rPr>
        <w:t>.</w:t>
      </w:r>
    </w:p>
    <w:p w14:paraId="7D220B85" w14:textId="2642943A" w:rsidR="00BD2CB5" w:rsidRPr="00534283" w:rsidRDefault="00BD2CB5" w:rsidP="005D40FC">
      <w:pPr>
        <w:pStyle w:val="Odstavecseseznamem"/>
        <w:numPr>
          <w:ilvl w:val="0"/>
          <w:numId w:val="27"/>
        </w:numPr>
        <w:pBdr>
          <w:top w:val="nil"/>
          <w:left w:val="nil"/>
          <w:bottom w:val="nil"/>
          <w:right w:val="nil"/>
          <w:between w:val="nil"/>
        </w:pBdr>
        <w:spacing w:after="0" w:line="360" w:lineRule="auto"/>
        <w:ind w:left="567" w:hanging="425"/>
        <w:rPr>
          <w:rFonts w:ascii="Times New Roman" w:hAnsi="Times New Roman" w:cs="Times New Roman"/>
          <w:b/>
          <w:color w:val="000000"/>
          <w:sz w:val="24"/>
          <w:szCs w:val="24"/>
        </w:rPr>
      </w:pPr>
      <w:bookmarkStart w:id="5" w:name="_Hlk57115217"/>
      <w:r w:rsidRPr="00BD2CB5">
        <w:rPr>
          <w:rFonts w:ascii="Times New Roman" w:hAnsi="Times New Roman" w:cs="Times New Roman"/>
          <w:color w:val="000000"/>
          <w:sz w:val="24"/>
          <w:szCs w:val="24"/>
        </w:rPr>
        <w:t>Obsahem vyjádření MČ</w:t>
      </w:r>
      <w:r w:rsidRPr="00534283">
        <w:rPr>
          <w:rFonts w:ascii="Times New Roman" w:hAnsi="Times New Roman" w:cs="Times New Roman"/>
          <w:color w:val="000000"/>
          <w:sz w:val="24"/>
          <w:szCs w:val="24"/>
        </w:rPr>
        <w:t xml:space="preserve"> jsou podmínky, za kterých je výstavba Záměru v souladu se zájmy MČ.</w:t>
      </w:r>
      <w:r>
        <w:rPr>
          <w:rFonts w:ascii="Times New Roman" w:hAnsi="Times New Roman" w:cs="Times New Roman"/>
          <w:color w:val="000000"/>
          <w:sz w:val="24"/>
          <w:szCs w:val="24"/>
        </w:rPr>
        <w:t xml:space="preserve"> </w:t>
      </w:r>
      <w:r w:rsidRPr="00BD2CB5">
        <w:rPr>
          <w:rFonts w:ascii="Times New Roman" w:hAnsi="Times New Roman" w:cs="Times New Roman"/>
          <w:color w:val="000000"/>
          <w:sz w:val="24"/>
          <w:szCs w:val="24"/>
        </w:rPr>
        <w:t>V případě postupu dle těchto Zásad bude p</w:t>
      </w:r>
      <w:r w:rsidRPr="00534283">
        <w:rPr>
          <w:rFonts w:ascii="Times New Roman" w:hAnsi="Times New Roman" w:cs="Times New Roman"/>
          <w:color w:val="000000"/>
          <w:sz w:val="24"/>
          <w:szCs w:val="24"/>
        </w:rPr>
        <w:t xml:space="preserve">řílohou </w:t>
      </w:r>
      <w:r w:rsidRPr="0045278E">
        <w:rPr>
          <w:rFonts w:ascii="Times New Roman" w:hAnsi="Times New Roman" w:cs="Times New Roman"/>
          <w:color w:val="000000"/>
          <w:sz w:val="24"/>
          <w:szCs w:val="24"/>
        </w:rPr>
        <w:t>vyjádření</w:t>
      </w:r>
      <w:r w:rsidRPr="00B81C83">
        <w:rPr>
          <w:rFonts w:ascii="Times New Roman" w:hAnsi="Times New Roman" w:cs="Times New Roman"/>
          <w:color w:val="000000"/>
          <w:sz w:val="24"/>
          <w:szCs w:val="24"/>
        </w:rPr>
        <w:t xml:space="preserve"> </w:t>
      </w:r>
      <w:r w:rsidRPr="00BD2CB5">
        <w:rPr>
          <w:rFonts w:ascii="Times New Roman" w:hAnsi="Times New Roman" w:cs="Times New Roman"/>
          <w:color w:val="000000"/>
          <w:sz w:val="24"/>
          <w:szCs w:val="24"/>
        </w:rPr>
        <w:t xml:space="preserve">návrh Memoranda nebo Smlouvy. </w:t>
      </w:r>
      <w:bookmarkEnd w:id="5"/>
    </w:p>
    <w:p w14:paraId="4FAE01C6" w14:textId="32E795C9" w:rsidR="00813C62" w:rsidRPr="00AB0BD8" w:rsidRDefault="00B90065" w:rsidP="005D40FC">
      <w:pPr>
        <w:pStyle w:val="Odstavecseseznamem"/>
        <w:numPr>
          <w:ilvl w:val="0"/>
          <w:numId w:val="27"/>
        </w:numPr>
        <w:pBdr>
          <w:top w:val="nil"/>
          <w:left w:val="nil"/>
          <w:bottom w:val="nil"/>
          <w:right w:val="nil"/>
          <w:between w:val="nil"/>
        </w:pBdr>
        <w:spacing w:after="0" w:line="360" w:lineRule="auto"/>
        <w:ind w:left="567" w:hanging="425"/>
        <w:rPr>
          <w:rFonts w:ascii="Times New Roman" w:hAnsi="Times New Roman" w:cs="Times New Roman"/>
          <w:b/>
          <w:color w:val="000000"/>
          <w:sz w:val="24"/>
          <w:szCs w:val="24"/>
        </w:rPr>
      </w:pPr>
      <w:r w:rsidRPr="00AB0BD8">
        <w:rPr>
          <w:rFonts w:ascii="Times New Roman" w:hAnsi="Times New Roman" w:cs="Times New Roman"/>
          <w:color w:val="000000"/>
          <w:sz w:val="24"/>
          <w:szCs w:val="24"/>
        </w:rPr>
        <w:t>Vyjádření MČ</w:t>
      </w:r>
      <w:r w:rsidR="00BA6660" w:rsidRPr="00AB0BD8">
        <w:rPr>
          <w:rFonts w:ascii="Times New Roman" w:hAnsi="Times New Roman" w:cs="Times New Roman"/>
          <w:color w:val="000000"/>
          <w:sz w:val="24"/>
          <w:szCs w:val="24"/>
        </w:rPr>
        <w:t xml:space="preserve"> nenahrazuje žádná správní rozhodnutí ani není stanoviskem MČ v rámci jejího postavení jako účastníka řízení dle stavebního zákona. Toto </w:t>
      </w:r>
      <w:r w:rsidRPr="00AB0BD8">
        <w:rPr>
          <w:rFonts w:ascii="Times New Roman" w:hAnsi="Times New Roman" w:cs="Times New Roman"/>
          <w:color w:val="000000"/>
          <w:sz w:val="24"/>
          <w:szCs w:val="24"/>
        </w:rPr>
        <w:t>vyjádření</w:t>
      </w:r>
      <w:r w:rsidR="00BA6660" w:rsidRPr="00AB0BD8">
        <w:rPr>
          <w:rFonts w:ascii="Times New Roman" w:hAnsi="Times New Roman" w:cs="Times New Roman"/>
          <w:color w:val="000000"/>
          <w:sz w:val="24"/>
          <w:szCs w:val="24"/>
        </w:rPr>
        <w:t xml:space="preserve"> také není stanoviskem vlastníka dopravní a technické infrastruktury ve smyslu § 86 stavebního zákona ani stanoviskem v procesu pořizování regulačního plánu podle § 61 a násl. stavebního zákona. </w:t>
      </w:r>
    </w:p>
    <w:p w14:paraId="2D0B602E" w14:textId="77777777" w:rsidR="00353FA7" w:rsidRPr="00AB0BD8" w:rsidRDefault="00353FA7" w:rsidP="005D40FC">
      <w:pPr>
        <w:pStyle w:val="Odstavecseseznamem"/>
        <w:pBdr>
          <w:top w:val="nil"/>
          <w:left w:val="nil"/>
          <w:bottom w:val="nil"/>
          <w:right w:val="nil"/>
          <w:between w:val="nil"/>
        </w:pBdr>
        <w:spacing w:after="0" w:line="360" w:lineRule="auto"/>
        <w:ind w:left="284"/>
        <w:rPr>
          <w:rFonts w:ascii="Times New Roman" w:hAnsi="Times New Roman" w:cs="Times New Roman"/>
          <w:b/>
          <w:color w:val="000000"/>
          <w:sz w:val="24"/>
          <w:szCs w:val="24"/>
        </w:rPr>
      </w:pPr>
    </w:p>
    <w:p w14:paraId="6186DFC5" w14:textId="57826AF9" w:rsidR="00813C62" w:rsidRPr="00AB0BD8" w:rsidRDefault="00BA6660" w:rsidP="005D40FC">
      <w:pPr>
        <w:pStyle w:val="Odstavecseseznamem"/>
        <w:numPr>
          <w:ilvl w:val="3"/>
          <w:numId w:val="6"/>
        </w:numPr>
        <w:pBdr>
          <w:top w:val="nil"/>
          <w:left w:val="nil"/>
          <w:bottom w:val="nil"/>
          <w:right w:val="nil"/>
          <w:between w:val="nil"/>
        </w:pBdr>
        <w:spacing w:after="0" w:line="360" w:lineRule="auto"/>
        <w:ind w:left="426" w:hanging="426"/>
        <w:rPr>
          <w:rFonts w:ascii="Times New Roman" w:hAnsi="Times New Roman" w:cs="Times New Roman"/>
          <w:b/>
          <w:sz w:val="24"/>
          <w:szCs w:val="24"/>
        </w:rPr>
      </w:pPr>
      <w:r w:rsidRPr="00AB0BD8">
        <w:rPr>
          <w:rFonts w:ascii="Times New Roman" w:hAnsi="Times New Roman" w:cs="Times New Roman"/>
          <w:b/>
          <w:sz w:val="24"/>
          <w:szCs w:val="24"/>
        </w:rPr>
        <w:t xml:space="preserve">Jednání o obsahu </w:t>
      </w:r>
      <w:r w:rsidR="00353FA7" w:rsidRPr="00AB0BD8">
        <w:rPr>
          <w:rFonts w:ascii="Times New Roman" w:hAnsi="Times New Roman" w:cs="Times New Roman"/>
          <w:b/>
          <w:sz w:val="24"/>
          <w:szCs w:val="24"/>
        </w:rPr>
        <w:t xml:space="preserve">Memoranda nebo </w:t>
      </w:r>
      <w:r w:rsidRPr="00AB0BD8">
        <w:rPr>
          <w:rFonts w:ascii="Times New Roman" w:hAnsi="Times New Roman" w:cs="Times New Roman"/>
          <w:b/>
          <w:sz w:val="24"/>
          <w:szCs w:val="24"/>
        </w:rPr>
        <w:t xml:space="preserve">Smlouvy a </w:t>
      </w:r>
      <w:r w:rsidR="00353FA7" w:rsidRPr="00AB0BD8">
        <w:rPr>
          <w:rFonts w:ascii="Times New Roman" w:hAnsi="Times New Roman" w:cs="Times New Roman"/>
          <w:b/>
          <w:sz w:val="24"/>
          <w:szCs w:val="24"/>
        </w:rPr>
        <w:t xml:space="preserve">vyjádření </w:t>
      </w:r>
      <w:r w:rsidRPr="00AB0BD8">
        <w:rPr>
          <w:rFonts w:ascii="Times New Roman" w:hAnsi="Times New Roman" w:cs="Times New Roman"/>
          <w:b/>
          <w:sz w:val="24"/>
          <w:szCs w:val="24"/>
        </w:rPr>
        <w:t>MČ</w:t>
      </w:r>
    </w:p>
    <w:p w14:paraId="7F6BA194" w14:textId="77777777" w:rsidR="00353FA7" w:rsidRPr="00AB0BD8" w:rsidRDefault="00353FA7" w:rsidP="005D40FC">
      <w:pPr>
        <w:pStyle w:val="Odstavecseseznamem"/>
        <w:spacing w:after="0" w:line="360" w:lineRule="auto"/>
        <w:ind w:left="851"/>
        <w:rPr>
          <w:rFonts w:ascii="Times New Roman" w:hAnsi="Times New Roman" w:cs="Times New Roman"/>
          <w:b/>
          <w:sz w:val="24"/>
          <w:szCs w:val="24"/>
        </w:rPr>
      </w:pPr>
    </w:p>
    <w:p w14:paraId="0E43766A" w14:textId="218C9558" w:rsidR="00813C62" w:rsidRPr="00AB0BD8" w:rsidRDefault="00BA6660" w:rsidP="005D40FC">
      <w:pPr>
        <w:numPr>
          <w:ilvl w:val="0"/>
          <w:numId w:val="1"/>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Z podnětu investora může dojít k ústnímu projednání </w:t>
      </w:r>
      <w:r w:rsidR="00B90065" w:rsidRPr="00AB0BD8">
        <w:rPr>
          <w:rFonts w:ascii="Times New Roman" w:hAnsi="Times New Roman" w:cs="Times New Roman"/>
          <w:color w:val="000000"/>
          <w:sz w:val="24"/>
          <w:szCs w:val="24"/>
        </w:rPr>
        <w:t>vyjádření MČ</w:t>
      </w:r>
      <w:r w:rsidRPr="00AB0BD8">
        <w:rPr>
          <w:rFonts w:ascii="Times New Roman" w:hAnsi="Times New Roman" w:cs="Times New Roman"/>
          <w:color w:val="000000"/>
          <w:sz w:val="24"/>
          <w:szCs w:val="24"/>
        </w:rPr>
        <w:t xml:space="preserve"> a/nebo návrhu </w:t>
      </w:r>
      <w:r w:rsidR="00B90065" w:rsidRPr="00AB0BD8">
        <w:rPr>
          <w:rFonts w:ascii="Times New Roman" w:hAnsi="Times New Roman" w:cs="Times New Roman"/>
          <w:color w:val="000000"/>
          <w:sz w:val="24"/>
          <w:szCs w:val="24"/>
        </w:rPr>
        <w:t xml:space="preserve">Memoranda nebo </w:t>
      </w:r>
      <w:r w:rsidRPr="00AB0BD8">
        <w:rPr>
          <w:rFonts w:ascii="Times New Roman" w:hAnsi="Times New Roman" w:cs="Times New Roman"/>
          <w:color w:val="000000"/>
          <w:sz w:val="24"/>
          <w:szCs w:val="24"/>
        </w:rPr>
        <w:t xml:space="preserve">Smlouvy. Podnět k ústnímu projednání musí investor podat nejpozději do 30 dnů od doručení </w:t>
      </w:r>
      <w:r w:rsidR="00B90065" w:rsidRPr="00AB0BD8">
        <w:rPr>
          <w:rFonts w:ascii="Times New Roman" w:hAnsi="Times New Roman" w:cs="Times New Roman"/>
          <w:color w:val="000000"/>
          <w:sz w:val="24"/>
          <w:szCs w:val="24"/>
        </w:rPr>
        <w:t>vyjádření</w:t>
      </w:r>
      <w:r w:rsidRPr="00AB0BD8">
        <w:rPr>
          <w:rFonts w:ascii="Times New Roman" w:hAnsi="Times New Roman" w:cs="Times New Roman"/>
          <w:color w:val="000000"/>
          <w:sz w:val="24"/>
          <w:szCs w:val="24"/>
        </w:rPr>
        <w:t xml:space="preserve"> nebo návrhu </w:t>
      </w:r>
      <w:r w:rsidR="00B90065" w:rsidRPr="00AB0BD8">
        <w:rPr>
          <w:rFonts w:ascii="Times New Roman" w:hAnsi="Times New Roman" w:cs="Times New Roman"/>
          <w:color w:val="000000"/>
          <w:sz w:val="24"/>
          <w:szCs w:val="24"/>
        </w:rPr>
        <w:t xml:space="preserve">Memoranda nebo </w:t>
      </w:r>
      <w:r w:rsidRPr="00AB0BD8">
        <w:rPr>
          <w:rFonts w:ascii="Times New Roman" w:hAnsi="Times New Roman" w:cs="Times New Roman"/>
          <w:color w:val="000000"/>
          <w:sz w:val="24"/>
          <w:szCs w:val="24"/>
        </w:rPr>
        <w:t xml:space="preserve">Smlouvy. </w:t>
      </w:r>
    </w:p>
    <w:p w14:paraId="4D227EEC" w14:textId="19EF4030" w:rsidR="00813C62" w:rsidRPr="00AB0BD8" w:rsidRDefault="00BA6660" w:rsidP="005D40FC">
      <w:pPr>
        <w:numPr>
          <w:ilvl w:val="0"/>
          <w:numId w:val="1"/>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Investor v rámci podnětu předloží písemné vyjádření </w:t>
      </w:r>
      <w:r w:rsidR="00B90065" w:rsidRPr="00AB0BD8">
        <w:rPr>
          <w:rFonts w:ascii="Times New Roman" w:hAnsi="Times New Roman" w:cs="Times New Roman"/>
          <w:color w:val="000000"/>
          <w:sz w:val="24"/>
          <w:szCs w:val="24"/>
        </w:rPr>
        <w:t xml:space="preserve">k vyjádření </w:t>
      </w:r>
      <w:r w:rsidRPr="00AB0BD8">
        <w:rPr>
          <w:rFonts w:ascii="Times New Roman" w:hAnsi="Times New Roman" w:cs="Times New Roman"/>
          <w:color w:val="000000"/>
          <w:sz w:val="24"/>
          <w:szCs w:val="24"/>
        </w:rPr>
        <w:t xml:space="preserve">MČ a/nebo návrhu </w:t>
      </w:r>
      <w:r w:rsidR="00B90065" w:rsidRPr="00AB0BD8">
        <w:rPr>
          <w:rFonts w:ascii="Times New Roman" w:hAnsi="Times New Roman" w:cs="Times New Roman"/>
          <w:color w:val="000000"/>
          <w:sz w:val="24"/>
          <w:szCs w:val="24"/>
        </w:rPr>
        <w:t xml:space="preserve">Memoranda nebo </w:t>
      </w:r>
      <w:r w:rsidRPr="00AB0BD8">
        <w:rPr>
          <w:rFonts w:ascii="Times New Roman" w:hAnsi="Times New Roman" w:cs="Times New Roman"/>
          <w:color w:val="000000"/>
          <w:sz w:val="24"/>
          <w:szCs w:val="24"/>
        </w:rPr>
        <w:t>Smlouvy.</w:t>
      </w:r>
    </w:p>
    <w:p w14:paraId="2EAF0DC5" w14:textId="4A8E3ECA" w:rsidR="00813C62" w:rsidRPr="00AB0BD8" w:rsidRDefault="00BA6660" w:rsidP="005D40FC">
      <w:pPr>
        <w:numPr>
          <w:ilvl w:val="0"/>
          <w:numId w:val="1"/>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Na základě ústního projednání může dojít k úpravě </w:t>
      </w:r>
      <w:r w:rsidR="00B90065" w:rsidRPr="00AB0BD8">
        <w:rPr>
          <w:rFonts w:ascii="Times New Roman" w:hAnsi="Times New Roman" w:cs="Times New Roman"/>
          <w:color w:val="000000"/>
          <w:sz w:val="24"/>
          <w:szCs w:val="24"/>
        </w:rPr>
        <w:t xml:space="preserve">vyjádření </w:t>
      </w:r>
      <w:r w:rsidRPr="00AB0BD8">
        <w:rPr>
          <w:rFonts w:ascii="Times New Roman" w:hAnsi="Times New Roman" w:cs="Times New Roman"/>
          <w:color w:val="000000"/>
          <w:sz w:val="24"/>
          <w:szCs w:val="24"/>
        </w:rPr>
        <w:t>MČ či předkládaných</w:t>
      </w:r>
      <w:r w:rsidR="00B90065" w:rsidRPr="00AB0BD8">
        <w:rPr>
          <w:rFonts w:ascii="Times New Roman" w:hAnsi="Times New Roman" w:cs="Times New Roman"/>
          <w:color w:val="000000"/>
          <w:sz w:val="24"/>
          <w:szCs w:val="24"/>
        </w:rPr>
        <w:t xml:space="preserve"> dohod</w:t>
      </w:r>
      <w:r w:rsidRPr="00AB0BD8">
        <w:rPr>
          <w:rFonts w:ascii="Times New Roman" w:hAnsi="Times New Roman" w:cs="Times New Roman"/>
          <w:color w:val="000000"/>
          <w:sz w:val="24"/>
          <w:szCs w:val="24"/>
        </w:rPr>
        <w:t xml:space="preserve">. </w:t>
      </w:r>
      <w:r w:rsidR="00A13978" w:rsidRPr="00AB0BD8">
        <w:rPr>
          <w:rFonts w:ascii="Times New Roman" w:hAnsi="Times New Roman" w:cs="Times New Roman"/>
          <w:color w:val="000000"/>
          <w:sz w:val="24"/>
          <w:szCs w:val="24"/>
        </w:rPr>
        <w:t xml:space="preserve">Toto se obdobně uplatní v případě předložení písemných návrhů na úpravy bez ústního projednání. Úpravy </w:t>
      </w:r>
      <w:r w:rsidR="005C6130" w:rsidRPr="00AB0BD8">
        <w:rPr>
          <w:rFonts w:ascii="Times New Roman" w:hAnsi="Times New Roman" w:cs="Times New Roman"/>
          <w:color w:val="000000"/>
          <w:sz w:val="24"/>
          <w:szCs w:val="24"/>
        </w:rPr>
        <w:t xml:space="preserve">vyjádření </w:t>
      </w:r>
      <w:r w:rsidR="00A13978" w:rsidRPr="00AB0BD8">
        <w:rPr>
          <w:rFonts w:ascii="Times New Roman" w:hAnsi="Times New Roman" w:cs="Times New Roman"/>
          <w:color w:val="000000"/>
          <w:sz w:val="24"/>
          <w:szCs w:val="24"/>
        </w:rPr>
        <w:t xml:space="preserve">a </w:t>
      </w:r>
      <w:r w:rsidR="005C6130" w:rsidRPr="00AB0BD8">
        <w:rPr>
          <w:rFonts w:ascii="Times New Roman" w:hAnsi="Times New Roman" w:cs="Times New Roman"/>
          <w:color w:val="000000"/>
          <w:sz w:val="24"/>
          <w:szCs w:val="24"/>
        </w:rPr>
        <w:t xml:space="preserve">dohod </w:t>
      </w:r>
      <w:r w:rsidR="00A13978" w:rsidRPr="00AB0BD8">
        <w:rPr>
          <w:rFonts w:ascii="Times New Roman" w:hAnsi="Times New Roman" w:cs="Times New Roman"/>
          <w:color w:val="000000"/>
          <w:sz w:val="24"/>
          <w:szCs w:val="24"/>
        </w:rPr>
        <w:t xml:space="preserve">schvaluje </w:t>
      </w:r>
      <w:r w:rsidR="00695C73">
        <w:rPr>
          <w:rFonts w:ascii="Times New Roman" w:hAnsi="Times New Roman" w:cs="Times New Roman"/>
          <w:color w:val="000000"/>
          <w:sz w:val="24"/>
          <w:szCs w:val="24"/>
        </w:rPr>
        <w:t>příslušný orgán</w:t>
      </w:r>
      <w:r w:rsidR="00695C73" w:rsidRPr="00AB0BD8">
        <w:rPr>
          <w:rFonts w:ascii="Times New Roman" w:hAnsi="Times New Roman" w:cs="Times New Roman"/>
          <w:color w:val="000000"/>
          <w:sz w:val="24"/>
          <w:szCs w:val="24"/>
        </w:rPr>
        <w:t xml:space="preserve"> </w:t>
      </w:r>
      <w:r w:rsidR="00A13978" w:rsidRPr="00AB0BD8">
        <w:rPr>
          <w:rFonts w:ascii="Times New Roman" w:hAnsi="Times New Roman" w:cs="Times New Roman"/>
          <w:color w:val="000000"/>
          <w:sz w:val="24"/>
          <w:szCs w:val="24"/>
        </w:rPr>
        <w:t xml:space="preserve">MČ. </w:t>
      </w:r>
    </w:p>
    <w:p w14:paraId="0CB01D21" w14:textId="77777777" w:rsidR="00813C62" w:rsidRPr="00AB0BD8" w:rsidRDefault="00BA6660" w:rsidP="005D40FC">
      <w:pPr>
        <w:numPr>
          <w:ilvl w:val="0"/>
          <w:numId w:val="1"/>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V odůvodněných případech může dojít i k opakovanému jednání ve smyslu tohoto ustanovení.</w:t>
      </w:r>
    </w:p>
    <w:p w14:paraId="738C57D9" w14:textId="77777777" w:rsidR="009D3EC4" w:rsidRPr="00AB0BD8" w:rsidRDefault="009D3EC4" w:rsidP="005D40FC">
      <w:pPr>
        <w:pBdr>
          <w:top w:val="nil"/>
          <w:left w:val="nil"/>
          <w:bottom w:val="nil"/>
          <w:right w:val="nil"/>
          <w:between w:val="nil"/>
        </w:pBdr>
        <w:spacing w:after="0" w:line="360" w:lineRule="auto"/>
        <w:ind w:left="303"/>
        <w:rPr>
          <w:rFonts w:ascii="Times New Roman" w:hAnsi="Times New Roman" w:cs="Times New Roman"/>
          <w:color w:val="000000"/>
          <w:sz w:val="24"/>
          <w:szCs w:val="24"/>
        </w:rPr>
      </w:pPr>
    </w:p>
    <w:p w14:paraId="787F13D9" w14:textId="4E34DF38" w:rsidR="00813C62" w:rsidRPr="00AB0BD8" w:rsidRDefault="00BA6660" w:rsidP="005D40FC">
      <w:pPr>
        <w:pStyle w:val="Odstavecseseznamem"/>
        <w:numPr>
          <w:ilvl w:val="3"/>
          <w:numId w:val="6"/>
        </w:numPr>
        <w:pBdr>
          <w:top w:val="nil"/>
          <w:left w:val="nil"/>
          <w:bottom w:val="nil"/>
          <w:right w:val="nil"/>
          <w:between w:val="nil"/>
        </w:pBdr>
        <w:spacing w:after="0" w:line="360" w:lineRule="auto"/>
        <w:ind w:left="426" w:hanging="426"/>
        <w:rPr>
          <w:rFonts w:ascii="Times New Roman" w:hAnsi="Times New Roman" w:cs="Times New Roman"/>
          <w:b/>
          <w:sz w:val="24"/>
          <w:szCs w:val="24"/>
        </w:rPr>
      </w:pPr>
      <w:r w:rsidRPr="00AB0BD8">
        <w:rPr>
          <w:rFonts w:ascii="Times New Roman" w:hAnsi="Times New Roman" w:cs="Times New Roman"/>
          <w:b/>
          <w:sz w:val="24"/>
          <w:szCs w:val="24"/>
        </w:rPr>
        <w:t>Uzavření Smlouvy</w:t>
      </w:r>
    </w:p>
    <w:p w14:paraId="293D1812" w14:textId="77777777" w:rsidR="009C5CC0" w:rsidRPr="00AB0BD8" w:rsidRDefault="009C5CC0" w:rsidP="005D40FC">
      <w:pPr>
        <w:pStyle w:val="Odstavecseseznamem"/>
        <w:pBdr>
          <w:top w:val="nil"/>
          <w:left w:val="nil"/>
          <w:bottom w:val="nil"/>
          <w:right w:val="nil"/>
          <w:between w:val="nil"/>
        </w:pBdr>
        <w:spacing w:after="0" w:line="360" w:lineRule="auto"/>
        <w:ind w:left="851"/>
        <w:rPr>
          <w:rFonts w:ascii="Times New Roman" w:hAnsi="Times New Roman" w:cs="Times New Roman"/>
          <w:b/>
          <w:sz w:val="24"/>
          <w:szCs w:val="24"/>
        </w:rPr>
      </w:pPr>
    </w:p>
    <w:p w14:paraId="2267EFB7" w14:textId="1194955E" w:rsidR="009C5CC0" w:rsidRPr="00AB0BD8" w:rsidRDefault="00BA6660" w:rsidP="005D40FC">
      <w:pPr>
        <w:numPr>
          <w:ilvl w:val="0"/>
          <w:numId w:val="7"/>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Uzavření Smlouvy s investorem schvaluje Rada MČ</w:t>
      </w:r>
      <w:r w:rsidR="00610280" w:rsidRPr="00AB0BD8">
        <w:rPr>
          <w:rFonts w:ascii="Times New Roman" w:hAnsi="Times New Roman" w:cs="Times New Roman"/>
          <w:color w:val="000000"/>
          <w:sz w:val="24"/>
          <w:szCs w:val="24"/>
        </w:rPr>
        <w:t xml:space="preserve">, ledaže se </w:t>
      </w:r>
      <w:r w:rsidR="00905DDE" w:rsidRPr="00AB0BD8">
        <w:rPr>
          <w:rFonts w:ascii="Times New Roman" w:hAnsi="Times New Roman" w:cs="Times New Roman"/>
          <w:color w:val="000000"/>
          <w:sz w:val="24"/>
          <w:szCs w:val="24"/>
        </w:rPr>
        <w:t>je</w:t>
      </w:r>
      <w:r w:rsidR="00610280" w:rsidRPr="00AB0BD8">
        <w:rPr>
          <w:rFonts w:ascii="Times New Roman" w:hAnsi="Times New Roman" w:cs="Times New Roman"/>
          <w:color w:val="000000"/>
          <w:sz w:val="24"/>
          <w:szCs w:val="24"/>
        </w:rPr>
        <w:t>dná o smlouvy, které dle zákona č. 131/2000 Sb., o hl</w:t>
      </w:r>
      <w:r w:rsidR="00083F54">
        <w:rPr>
          <w:rFonts w:ascii="Times New Roman" w:hAnsi="Times New Roman" w:cs="Times New Roman"/>
          <w:color w:val="000000"/>
          <w:sz w:val="24"/>
          <w:szCs w:val="24"/>
        </w:rPr>
        <w:t>avním</w:t>
      </w:r>
      <w:r w:rsidR="00610280" w:rsidRPr="00AB0BD8">
        <w:rPr>
          <w:rFonts w:ascii="Times New Roman" w:hAnsi="Times New Roman" w:cs="Times New Roman"/>
          <w:color w:val="000000"/>
          <w:sz w:val="24"/>
          <w:szCs w:val="24"/>
        </w:rPr>
        <w:t xml:space="preserve"> městě Praze</w:t>
      </w:r>
      <w:r w:rsidR="000E3A94" w:rsidRPr="00AB0BD8">
        <w:rPr>
          <w:rFonts w:ascii="Times New Roman" w:hAnsi="Times New Roman" w:cs="Times New Roman"/>
          <w:color w:val="000000"/>
          <w:sz w:val="24"/>
          <w:szCs w:val="24"/>
        </w:rPr>
        <w:t>, ve znění pozdějších předpisů,</w:t>
      </w:r>
      <w:r w:rsidR="00610280" w:rsidRPr="00AB0BD8">
        <w:rPr>
          <w:rFonts w:ascii="Times New Roman" w:hAnsi="Times New Roman" w:cs="Times New Roman"/>
          <w:color w:val="000000"/>
          <w:sz w:val="24"/>
          <w:szCs w:val="24"/>
        </w:rPr>
        <w:t xml:space="preserve"> musí schvalovat </w:t>
      </w:r>
      <w:r w:rsidR="00083F54">
        <w:rPr>
          <w:rFonts w:ascii="Times New Roman" w:hAnsi="Times New Roman" w:cs="Times New Roman"/>
          <w:color w:val="000000"/>
          <w:sz w:val="24"/>
          <w:szCs w:val="24"/>
        </w:rPr>
        <w:t>Z</w:t>
      </w:r>
      <w:r w:rsidR="00610280" w:rsidRPr="00AB0BD8">
        <w:rPr>
          <w:rFonts w:ascii="Times New Roman" w:hAnsi="Times New Roman" w:cs="Times New Roman"/>
          <w:color w:val="000000"/>
          <w:sz w:val="24"/>
          <w:szCs w:val="24"/>
        </w:rPr>
        <w:t>astupitelstvo MČ.</w:t>
      </w:r>
    </w:p>
    <w:p w14:paraId="1A43FBCA" w14:textId="72D8E881" w:rsidR="009C5CC0" w:rsidRPr="00AB0BD8" w:rsidRDefault="00BA6660" w:rsidP="005D40FC">
      <w:pPr>
        <w:numPr>
          <w:ilvl w:val="0"/>
          <w:numId w:val="7"/>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Smlouva je zpravidla uzavřena před podáním žádosti o zahájení řízení </w:t>
      </w:r>
      <w:r w:rsidR="000E3A94" w:rsidRPr="00AB0BD8">
        <w:rPr>
          <w:rFonts w:ascii="Times New Roman" w:hAnsi="Times New Roman" w:cs="Times New Roman"/>
          <w:color w:val="000000"/>
          <w:sz w:val="24"/>
          <w:szCs w:val="24"/>
        </w:rPr>
        <w:t xml:space="preserve">týkající se </w:t>
      </w:r>
      <w:r w:rsidR="00083F54">
        <w:rPr>
          <w:rFonts w:ascii="Times New Roman" w:hAnsi="Times New Roman" w:cs="Times New Roman"/>
          <w:color w:val="000000"/>
          <w:sz w:val="24"/>
          <w:szCs w:val="24"/>
        </w:rPr>
        <w:t>Z</w:t>
      </w:r>
      <w:r w:rsidR="000E3A94" w:rsidRPr="00AB0BD8">
        <w:rPr>
          <w:rFonts w:ascii="Times New Roman" w:hAnsi="Times New Roman" w:cs="Times New Roman"/>
          <w:color w:val="000000"/>
          <w:sz w:val="24"/>
          <w:szCs w:val="24"/>
        </w:rPr>
        <w:t xml:space="preserve">áměru </w:t>
      </w:r>
      <w:r w:rsidRPr="00AB0BD8">
        <w:rPr>
          <w:rFonts w:ascii="Times New Roman" w:hAnsi="Times New Roman" w:cs="Times New Roman"/>
          <w:color w:val="000000"/>
          <w:sz w:val="24"/>
          <w:szCs w:val="24"/>
        </w:rPr>
        <w:t>dle stavebního zákona.</w:t>
      </w:r>
    </w:p>
    <w:p w14:paraId="3470F92E" w14:textId="61F5F936" w:rsidR="00BB3531" w:rsidRPr="00AB0BD8" w:rsidRDefault="00BA6660" w:rsidP="005D40FC">
      <w:pPr>
        <w:numPr>
          <w:ilvl w:val="0"/>
          <w:numId w:val="7"/>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Povinnou přílohou Smlouvy je projektová dokumentace, která odpovídá projektové dokumentaci předložené v řízení dle stavebního zákona</w:t>
      </w:r>
      <w:r w:rsidR="00A37D2F" w:rsidRPr="00AB0BD8">
        <w:rPr>
          <w:rFonts w:ascii="Times New Roman" w:hAnsi="Times New Roman" w:cs="Times New Roman"/>
          <w:color w:val="000000"/>
          <w:sz w:val="24"/>
          <w:szCs w:val="24"/>
        </w:rPr>
        <w:t xml:space="preserve"> nebo žádost o změnu územního plánu včetně doprovodné dokumentace</w:t>
      </w:r>
      <w:r w:rsidR="007756B5" w:rsidRPr="00AB0BD8">
        <w:rPr>
          <w:rFonts w:ascii="Times New Roman" w:hAnsi="Times New Roman" w:cs="Times New Roman"/>
          <w:color w:val="000000"/>
          <w:sz w:val="24"/>
          <w:szCs w:val="24"/>
        </w:rPr>
        <w:t xml:space="preserve">. </w:t>
      </w:r>
      <w:r w:rsidRPr="00AB0BD8">
        <w:rPr>
          <w:rFonts w:ascii="Times New Roman" w:hAnsi="Times New Roman" w:cs="Times New Roman"/>
          <w:color w:val="000000"/>
          <w:sz w:val="24"/>
          <w:szCs w:val="24"/>
        </w:rPr>
        <w:t>Pokud dojde ke změně projektové dokumentace</w:t>
      </w:r>
      <w:r w:rsidR="00A37D2F" w:rsidRPr="00AB0BD8">
        <w:rPr>
          <w:rFonts w:ascii="Times New Roman" w:hAnsi="Times New Roman" w:cs="Times New Roman"/>
          <w:color w:val="000000"/>
          <w:sz w:val="24"/>
          <w:szCs w:val="24"/>
        </w:rPr>
        <w:t xml:space="preserve"> nebo žádosti</w:t>
      </w:r>
      <w:r w:rsidRPr="00AB0BD8">
        <w:rPr>
          <w:rFonts w:ascii="Times New Roman" w:hAnsi="Times New Roman" w:cs="Times New Roman"/>
          <w:color w:val="000000"/>
          <w:sz w:val="24"/>
          <w:szCs w:val="24"/>
        </w:rPr>
        <w:t>, musí být tato změna oznámena do 5 pracovních dnů MČ. Pokud půjde o</w:t>
      </w:r>
      <w:r w:rsidR="0095528E">
        <w:rPr>
          <w:rFonts w:ascii="Times New Roman" w:hAnsi="Times New Roman" w:cs="Times New Roman"/>
          <w:color w:val="000000"/>
          <w:sz w:val="24"/>
          <w:szCs w:val="24"/>
        </w:rPr>
        <w:t> </w:t>
      </w:r>
      <w:r w:rsidRPr="00AB0BD8">
        <w:rPr>
          <w:rFonts w:ascii="Times New Roman" w:hAnsi="Times New Roman" w:cs="Times New Roman"/>
          <w:color w:val="000000"/>
          <w:sz w:val="24"/>
          <w:szCs w:val="24"/>
        </w:rPr>
        <w:t>podstatnou změnu ovlivňující požadavky na veřejnou infrastrukturu, musí být dodatkem schválena změna Smlouvy. V opačném případě se má za to, že MČ s touto změnou nesouhlasí.</w:t>
      </w:r>
    </w:p>
    <w:p w14:paraId="2E7F0798" w14:textId="4CABE18C" w:rsidR="00A2523E" w:rsidRPr="00644D67" w:rsidRDefault="00566106" w:rsidP="005D40FC">
      <w:pPr>
        <w:numPr>
          <w:ilvl w:val="0"/>
          <w:numId w:val="7"/>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sz w:val="24"/>
          <w:szCs w:val="24"/>
        </w:rPr>
        <w:t xml:space="preserve">Investor bere na vědomí, že MČ uzavírá Smlouvu jako soukromoprávní závazek v samostatné působnosti MČ. Práva a povinnosti </w:t>
      </w:r>
      <w:r w:rsidR="00145507" w:rsidRPr="00AB0BD8">
        <w:rPr>
          <w:rFonts w:ascii="Times New Roman" w:hAnsi="Times New Roman" w:cs="Times New Roman"/>
          <w:sz w:val="24"/>
          <w:szCs w:val="24"/>
        </w:rPr>
        <w:t>vyplývající ze S</w:t>
      </w:r>
      <w:r w:rsidRPr="00AB0BD8">
        <w:rPr>
          <w:rFonts w:ascii="Times New Roman" w:hAnsi="Times New Roman" w:cs="Times New Roman"/>
          <w:sz w:val="24"/>
          <w:szCs w:val="24"/>
        </w:rPr>
        <w:t xml:space="preserve">mlouvy </w:t>
      </w:r>
      <w:r w:rsidR="00551F6B" w:rsidRPr="00AB0BD8">
        <w:rPr>
          <w:rFonts w:ascii="Times New Roman" w:hAnsi="Times New Roman" w:cs="Times New Roman"/>
          <w:sz w:val="24"/>
          <w:szCs w:val="24"/>
        </w:rPr>
        <w:t xml:space="preserve">nebudou mít </w:t>
      </w:r>
      <w:r w:rsidRPr="00AB0BD8">
        <w:rPr>
          <w:rFonts w:ascii="Times New Roman" w:hAnsi="Times New Roman" w:cs="Times New Roman"/>
          <w:sz w:val="24"/>
          <w:szCs w:val="24"/>
        </w:rPr>
        <w:t xml:space="preserve">žádný vliv na činnost MČ v rámci přenesené působnosti. </w:t>
      </w:r>
      <w:r w:rsidR="00145507" w:rsidRPr="00AB0BD8">
        <w:rPr>
          <w:rFonts w:ascii="Times New Roman" w:hAnsi="Times New Roman" w:cs="Times New Roman"/>
          <w:sz w:val="24"/>
          <w:szCs w:val="24"/>
        </w:rPr>
        <w:t>S</w:t>
      </w:r>
      <w:r w:rsidRPr="00AB0BD8">
        <w:rPr>
          <w:rFonts w:ascii="Times New Roman" w:hAnsi="Times New Roman" w:cs="Times New Roman"/>
          <w:sz w:val="24"/>
          <w:szCs w:val="24"/>
        </w:rPr>
        <w:t xml:space="preserve">mlouva </w:t>
      </w:r>
      <w:r w:rsidR="00145507" w:rsidRPr="00AB0BD8">
        <w:rPr>
          <w:rFonts w:ascii="Times New Roman" w:hAnsi="Times New Roman" w:cs="Times New Roman"/>
          <w:sz w:val="24"/>
          <w:szCs w:val="24"/>
        </w:rPr>
        <w:t xml:space="preserve">nebude </w:t>
      </w:r>
      <w:r w:rsidR="00551F6B" w:rsidRPr="00AB0BD8">
        <w:rPr>
          <w:rFonts w:ascii="Times New Roman" w:hAnsi="Times New Roman" w:cs="Times New Roman"/>
          <w:sz w:val="24"/>
          <w:szCs w:val="24"/>
        </w:rPr>
        <w:t>zavazovat</w:t>
      </w:r>
      <w:r w:rsidRPr="00AB0BD8">
        <w:rPr>
          <w:rFonts w:ascii="Times New Roman" w:hAnsi="Times New Roman" w:cs="Times New Roman"/>
          <w:sz w:val="24"/>
          <w:szCs w:val="24"/>
        </w:rPr>
        <w:t xml:space="preserve"> MČ při výkonu přenesené působnosti k jakémukoliv jednání či postupu, jehož výsledkem by bylo vydání správního či jiného rozhodnutí. Pro vyloučení všech pochybností MČ uvádí, že v rámci jakéhokoliv řízení dle stavebního zákona </w:t>
      </w:r>
      <w:r w:rsidR="00801ECF" w:rsidRPr="00AB0BD8">
        <w:rPr>
          <w:rFonts w:ascii="Times New Roman" w:hAnsi="Times New Roman" w:cs="Times New Roman"/>
          <w:sz w:val="24"/>
          <w:szCs w:val="24"/>
        </w:rPr>
        <w:t>nebude mít plnění dle S</w:t>
      </w:r>
      <w:r w:rsidRPr="00AB0BD8">
        <w:rPr>
          <w:rFonts w:ascii="Times New Roman" w:hAnsi="Times New Roman" w:cs="Times New Roman"/>
          <w:sz w:val="24"/>
          <w:szCs w:val="24"/>
        </w:rPr>
        <w:t>mlouvy žádný vliv na povinnost MČ jakožto účastníka řízení chránit veřejný zájem, vyřizovat žádosti, podněty a námitky veřejnosti.</w:t>
      </w:r>
    </w:p>
    <w:p w14:paraId="78F89C56" w14:textId="16753F20" w:rsidR="00B45679" w:rsidRPr="009D3EC4" w:rsidRDefault="00B45679" w:rsidP="005D40FC">
      <w:pPr>
        <w:numPr>
          <w:ilvl w:val="0"/>
          <w:numId w:val="7"/>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Pr>
          <w:rFonts w:ascii="Times New Roman" w:hAnsi="Times New Roman" w:cs="Times New Roman"/>
          <w:sz w:val="24"/>
          <w:szCs w:val="24"/>
        </w:rPr>
        <w:t>V případě změny okolností v souvislosti s plněním dle Smlouvy, se může MČ a investor dohodnout na změně plnění formou dodatku ke Smlouvě</w:t>
      </w:r>
      <w:r w:rsidR="00750CC4">
        <w:rPr>
          <w:rFonts w:ascii="Times New Roman" w:hAnsi="Times New Roman" w:cs="Times New Roman"/>
          <w:sz w:val="24"/>
          <w:szCs w:val="24"/>
        </w:rPr>
        <w:t xml:space="preserve"> tak, aby byl chráněn veřejný zájem a prosazovány veřejně prospěšné cíle.</w:t>
      </w:r>
    </w:p>
    <w:p w14:paraId="5D6E5531" w14:textId="736BE485" w:rsidR="00813C62" w:rsidRPr="00AB0BD8" w:rsidRDefault="00BA6660" w:rsidP="005D40FC">
      <w:pPr>
        <w:pageBreakBefore/>
        <w:numPr>
          <w:ilvl w:val="0"/>
          <w:numId w:val="6"/>
        </w:numPr>
        <w:pBdr>
          <w:top w:val="nil"/>
          <w:left w:val="nil"/>
          <w:bottom w:val="nil"/>
          <w:right w:val="nil"/>
          <w:between w:val="nil"/>
        </w:pBdr>
        <w:spacing w:before="240" w:after="240" w:line="360" w:lineRule="auto"/>
        <w:ind w:left="714" w:hanging="357"/>
        <w:jc w:val="center"/>
        <w:rPr>
          <w:rFonts w:ascii="Times New Roman" w:hAnsi="Times New Roman" w:cs="Times New Roman"/>
          <w:b/>
          <w:sz w:val="24"/>
          <w:szCs w:val="24"/>
          <w:u w:val="single"/>
        </w:rPr>
      </w:pPr>
      <w:r w:rsidRPr="00AB0BD8">
        <w:rPr>
          <w:rFonts w:ascii="Times New Roman" w:hAnsi="Times New Roman" w:cs="Times New Roman"/>
          <w:b/>
          <w:sz w:val="24"/>
          <w:szCs w:val="24"/>
          <w:u w:val="single"/>
        </w:rPr>
        <w:t>Přechodná, společná a závěrečná ustanovení</w:t>
      </w:r>
    </w:p>
    <w:p w14:paraId="2F753A8B" w14:textId="3F53C415" w:rsidR="00BB3531" w:rsidRPr="00AB0BD8" w:rsidRDefault="00BA6660" w:rsidP="005D40FC">
      <w:pPr>
        <w:pStyle w:val="Odstavecseseznamem"/>
        <w:numPr>
          <w:ilvl w:val="0"/>
          <w:numId w:val="30"/>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Pokud bude mezi MČ a investorem uzavírána plánovací smlouva nebo smlouva s vlastníkem dopravní a technické infrastruktury podle § 86, resp. § 88 stavebního zákona, postupuje MČ podle těchto Zásad obdobně. MČ může převzít infrastrukturu vybudovanou podle takové smlouvy, pokud budou splněny podmínky podle těchto Zásad a uzavřené smlouvy.</w:t>
      </w:r>
    </w:p>
    <w:p w14:paraId="403ACAC5" w14:textId="027EE34A" w:rsidR="00BB3531" w:rsidRPr="00AB0BD8" w:rsidRDefault="00227620" w:rsidP="005D40FC">
      <w:pPr>
        <w:pStyle w:val="Odstavecseseznamem"/>
        <w:numPr>
          <w:ilvl w:val="0"/>
          <w:numId w:val="30"/>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Pokud dojde ke změnám v textu těchto Zásad, aplikuje se na jednání s investorem ta verze Zásad, která byla platná a účinná v době podání bezvadné žádosti o </w:t>
      </w:r>
      <w:r w:rsidR="00BB3531" w:rsidRPr="00AB0BD8">
        <w:rPr>
          <w:rFonts w:ascii="Times New Roman" w:hAnsi="Times New Roman" w:cs="Times New Roman"/>
          <w:color w:val="000000"/>
          <w:sz w:val="24"/>
          <w:szCs w:val="24"/>
        </w:rPr>
        <w:t xml:space="preserve">vyjádření </w:t>
      </w:r>
      <w:r w:rsidRPr="00AB0BD8">
        <w:rPr>
          <w:rFonts w:ascii="Times New Roman" w:hAnsi="Times New Roman" w:cs="Times New Roman"/>
          <w:color w:val="000000"/>
          <w:sz w:val="24"/>
          <w:szCs w:val="24"/>
        </w:rPr>
        <w:t>MČ k Záměru (</w:t>
      </w:r>
      <w:r w:rsidR="00EC51F4">
        <w:rPr>
          <w:rFonts w:ascii="Times New Roman" w:hAnsi="Times New Roman" w:cs="Times New Roman"/>
          <w:color w:val="000000"/>
          <w:sz w:val="24"/>
          <w:szCs w:val="24"/>
        </w:rPr>
        <w:t>viz čl.</w:t>
      </w:r>
      <w:r w:rsidR="00EC51F4" w:rsidRPr="00AB0BD8">
        <w:rPr>
          <w:rFonts w:ascii="Times New Roman" w:hAnsi="Times New Roman" w:cs="Times New Roman"/>
          <w:color w:val="000000"/>
          <w:sz w:val="24"/>
          <w:szCs w:val="24"/>
        </w:rPr>
        <w:t xml:space="preserve"> </w:t>
      </w:r>
      <w:r w:rsidRPr="00AB0BD8">
        <w:rPr>
          <w:rFonts w:ascii="Times New Roman" w:hAnsi="Times New Roman" w:cs="Times New Roman"/>
          <w:color w:val="000000"/>
          <w:sz w:val="24"/>
          <w:szCs w:val="24"/>
        </w:rPr>
        <w:t xml:space="preserve">IV. </w:t>
      </w:r>
      <w:r w:rsidR="00EC51F4">
        <w:rPr>
          <w:rFonts w:ascii="Times New Roman" w:hAnsi="Times New Roman" w:cs="Times New Roman"/>
          <w:color w:val="000000"/>
          <w:sz w:val="24"/>
          <w:szCs w:val="24"/>
        </w:rPr>
        <w:t xml:space="preserve">odst. </w:t>
      </w:r>
      <w:r w:rsidR="009300C6" w:rsidRPr="00AB0BD8">
        <w:rPr>
          <w:rFonts w:ascii="Times New Roman" w:hAnsi="Times New Roman" w:cs="Times New Roman"/>
          <w:color w:val="000000"/>
          <w:sz w:val="24"/>
          <w:szCs w:val="24"/>
        </w:rPr>
        <w:t>1</w:t>
      </w:r>
      <w:r w:rsidRPr="00AB0BD8">
        <w:rPr>
          <w:rFonts w:ascii="Times New Roman" w:hAnsi="Times New Roman" w:cs="Times New Roman"/>
          <w:color w:val="000000"/>
          <w:sz w:val="24"/>
          <w:szCs w:val="24"/>
        </w:rPr>
        <w:t>. těchto Zásad).</w:t>
      </w:r>
    </w:p>
    <w:p w14:paraId="659CBF03" w14:textId="78C4912F" w:rsidR="00BB3531" w:rsidRPr="00AB0BD8" w:rsidRDefault="00F6359C" w:rsidP="005D40FC">
      <w:pPr>
        <w:pStyle w:val="Odstavecseseznamem"/>
        <w:numPr>
          <w:ilvl w:val="0"/>
          <w:numId w:val="30"/>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Pr>
          <w:rFonts w:ascii="Times New Roman" w:hAnsi="Times New Roman" w:cs="Times New Roman"/>
          <w:color w:val="000000"/>
          <w:sz w:val="24"/>
          <w:szCs w:val="24"/>
        </w:rPr>
        <w:t>Tyto Zásady</w:t>
      </w:r>
      <w:r w:rsidR="00BA6660" w:rsidRPr="00AB0BD8">
        <w:rPr>
          <w:rFonts w:ascii="Times New Roman" w:hAnsi="Times New Roman" w:cs="Times New Roman"/>
          <w:color w:val="000000"/>
          <w:sz w:val="24"/>
          <w:szCs w:val="24"/>
        </w:rPr>
        <w:t xml:space="preserve"> nezasahuj</w:t>
      </w:r>
      <w:r>
        <w:rPr>
          <w:rFonts w:ascii="Times New Roman" w:hAnsi="Times New Roman" w:cs="Times New Roman"/>
          <w:color w:val="000000"/>
          <w:sz w:val="24"/>
          <w:szCs w:val="24"/>
        </w:rPr>
        <w:t>í</w:t>
      </w:r>
      <w:r w:rsidR="00BA6660" w:rsidRPr="00AB0BD8">
        <w:rPr>
          <w:rFonts w:ascii="Times New Roman" w:hAnsi="Times New Roman" w:cs="Times New Roman"/>
          <w:color w:val="000000"/>
          <w:sz w:val="24"/>
          <w:szCs w:val="24"/>
        </w:rPr>
        <w:t xml:space="preserve"> do žádných procesů podle platných právních předpisů. MČ se uzavřením Smlouvy předem nevzdává svých práv jako účastníka správních řízení. </w:t>
      </w:r>
    </w:p>
    <w:p w14:paraId="7008EAED" w14:textId="2D8D9CFF" w:rsidR="00BB3531" w:rsidRPr="00AB0BD8" w:rsidRDefault="00BA6660" w:rsidP="005D40FC">
      <w:pPr>
        <w:pStyle w:val="Odstavecseseznamem"/>
        <w:numPr>
          <w:ilvl w:val="0"/>
          <w:numId w:val="30"/>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 xml:space="preserve">Tyto Zásady jsou veřejně dostupné a jsou umístěny na této webové adrese: </w:t>
      </w:r>
      <w:hyperlink r:id="rId9" w:history="1">
        <w:r w:rsidR="0095528E" w:rsidRPr="00792412">
          <w:rPr>
            <w:rStyle w:val="Hypertextovodkaz"/>
            <w:rFonts w:ascii="Times New Roman" w:hAnsi="Times New Roman" w:cs="Times New Roman"/>
            <w:sz w:val="24"/>
            <w:szCs w:val="24"/>
          </w:rPr>
          <w:t>www.xxxx.cz</w:t>
        </w:r>
      </w:hyperlink>
      <w:r w:rsidR="0095528E">
        <w:rPr>
          <w:rFonts w:ascii="Times New Roman" w:hAnsi="Times New Roman" w:cs="Times New Roman"/>
          <w:sz w:val="24"/>
          <w:szCs w:val="24"/>
        </w:rPr>
        <w:t xml:space="preserve"> (bude doplněno).</w:t>
      </w:r>
    </w:p>
    <w:p w14:paraId="57B3CDDA" w14:textId="2CCC9C1C" w:rsidR="00813C62" w:rsidRDefault="00BA6660" w:rsidP="005D40FC">
      <w:pPr>
        <w:pStyle w:val="Odstavecseseznamem"/>
        <w:numPr>
          <w:ilvl w:val="0"/>
          <w:numId w:val="30"/>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sidRPr="00AB0BD8">
        <w:rPr>
          <w:rFonts w:ascii="Times New Roman" w:hAnsi="Times New Roman" w:cs="Times New Roman"/>
          <w:color w:val="000000"/>
          <w:sz w:val="24"/>
          <w:szCs w:val="24"/>
        </w:rPr>
        <w:t>T</w:t>
      </w:r>
      <w:r w:rsidR="002B3663" w:rsidRPr="00AB0BD8">
        <w:rPr>
          <w:rFonts w:ascii="Times New Roman" w:hAnsi="Times New Roman" w:cs="Times New Roman"/>
          <w:color w:val="000000"/>
          <w:sz w:val="24"/>
          <w:szCs w:val="24"/>
        </w:rPr>
        <w:t xml:space="preserve">yto Zásady </w:t>
      </w:r>
      <w:r w:rsidRPr="00AB0BD8">
        <w:rPr>
          <w:rFonts w:ascii="Times New Roman" w:hAnsi="Times New Roman" w:cs="Times New Roman"/>
          <w:color w:val="000000"/>
          <w:sz w:val="24"/>
          <w:szCs w:val="24"/>
        </w:rPr>
        <w:t>nabýv</w:t>
      </w:r>
      <w:r w:rsidR="002B3663" w:rsidRPr="00AB0BD8">
        <w:rPr>
          <w:rFonts w:ascii="Times New Roman" w:hAnsi="Times New Roman" w:cs="Times New Roman"/>
          <w:color w:val="000000"/>
          <w:sz w:val="24"/>
          <w:szCs w:val="24"/>
        </w:rPr>
        <w:t>ají</w:t>
      </w:r>
      <w:r w:rsidRPr="00AB0BD8">
        <w:rPr>
          <w:rFonts w:ascii="Times New Roman" w:hAnsi="Times New Roman" w:cs="Times New Roman"/>
          <w:color w:val="000000"/>
          <w:sz w:val="24"/>
          <w:szCs w:val="24"/>
        </w:rPr>
        <w:t xml:space="preserve"> platnosti </w:t>
      </w:r>
      <w:r w:rsidR="00AA7B1A">
        <w:rPr>
          <w:rFonts w:ascii="Times New Roman" w:hAnsi="Times New Roman" w:cs="Times New Roman"/>
          <w:color w:val="000000"/>
          <w:sz w:val="24"/>
          <w:szCs w:val="24"/>
        </w:rPr>
        <w:t xml:space="preserve">dnem schválení Zastupitelstvem MČ </w:t>
      </w:r>
      <w:r w:rsidRPr="00AB0BD8">
        <w:rPr>
          <w:rFonts w:ascii="Times New Roman" w:hAnsi="Times New Roman" w:cs="Times New Roman"/>
          <w:color w:val="000000"/>
          <w:sz w:val="24"/>
          <w:szCs w:val="24"/>
        </w:rPr>
        <w:t>a účinnosti</w:t>
      </w:r>
      <w:r w:rsidR="00A0642B">
        <w:rPr>
          <w:rFonts w:ascii="Times New Roman" w:hAnsi="Times New Roman" w:cs="Times New Roman"/>
          <w:color w:val="000000"/>
          <w:sz w:val="24"/>
          <w:szCs w:val="24"/>
        </w:rPr>
        <w:t xml:space="preserve"> 1. dubna 2021</w:t>
      </w:r>
      <w:r w:rsidR="006F0EA3" w:rsidRPr="00AB0BD8">
        <w:rPr>
          <w:rFonts w:ascii="Times New Roman" w:hAnsi="Times New Roman" w:cs="Times New Roman"/>
          <w:color w:val="000000"/>
          <w:sz w:val="24"/>
          <w:szCs w:val="24"/>
        </w:rPr>
        <w:t>.</w:t>
      </w:r>
      <w:r w:rsidRPr="00AB0BD8">
        <w:rPr>
          <w:rFonts w:ascii="Times New Roman" w:hAnsi="Times New Roman" w:cs="Times New Roman"/>
          <w:color w:val="000000"/>
          <w:sz w:val="24"/>
          <w:szCs w:val="24"/>
        </w:rPr>
        <w:t xml:space="preserve"> </w:t>
      </w:r>
      <w:r w:rsidR="00CC033C" w:rsidRPr="002F7ECF">
        <w:rPr>
          <w:rFonts w:ascii="Times New Roman" w:hAnsi="Times New Roman" w:cs="Times New Roman"/>
          <w:color w:val="000000"/>
          <w:sz w:val="24"/>
          <w:szCs w:val="24"/>
        </w:rPr>
        <w:t>Dle těchto Zásad se postupuje v případ</w:t>
      </w:r>
      <w:r w:rsidR="002B3663" w:rsidRPr="002F7ECF">
        <w:rPr>
          <w:rFonts w:ascii="Times New Roman" w:hAnsi="Times New Roman" w:cs="Times New Roman"/>
          <w:color w:val="000000"/>
          <w:sz w:val="24"/>
          <w:szCs w:val="24"/>
        </w:rPr>
        <w:t>ech</w:t>
      </w:r>
      <w:r w:rsidR="00CC033C" w:rsidRPr="002F7ECF">
        <w:rPr>
          <w:rFonts w:ascii="Times New Roman" w:hAnsi="Times New Roman" w:cs="Times New Roman"/>
          <w:color w:val="000000"/>
          <w:sz w:val="24"/>
          <w:szCs w:val="24"/>
        </w:rPr>
        <w:t xml:space="preserve">, kdy </w:t>
      </w:r>
      <w:r w:rsidR="002B3663" w:rsidRPr="002F7ECF">
        <w:rPr>
          <w:rFonts w:ascii="Times New Roman" w:hAnsi="Times New Roman" w:cs="Times New Roman"/>
          <w:color w:val="000000"/>
          <w:sz w:val="24"/>
          <w:szCs w:val="24"/>
        </w:rPr>
        <w:t>i</w:t>
      </w:r>
      <w:r w:rsidR="00CC033C" w:rsidRPr="002F7ECF">
        <w:rPr>
          <w:rFonts w:ascii="Times New Roman" w:hAnsi="Times New Roman" w:cs="Times New Roman"/>
          <w:color w:val="000000"/>
          <w:sz w:val="24"/>
          <w:szCs w:val="24"/>
        </w:rPr>
        <w:t xml:space="preserve">nvestor podá </w:t>
      </w:r>
      <w:r w:rsidR="002B3663" w:rsidRPr="002F7ECF">
        <w:rPr>
          <w:rFonts w:ascii="Times New Roman" w:hAnsi="Times New Roman" w:cs="Times New Roman"/>
          <w:color w:val="000000"/>
          <w:sz w:val="24"/>
          <w:szCs w:val="24"/>
        </w:rPr>
        <w:t>žá</w:t>
      </w:r>
      <w:r w:rsidR="00CC033C" w:rsidRPr="002F7ECF">
        <w:rPr>
          <w:rFonts w:ascii="Times New Roman" w:hAnsi="Times New Roman" w:cs="Times New Roman"/>
          <w:color w:val="000000"/>
          <w:sz w:val="24"/>
          <w:szCs w:val="24"/>
        </w:rPr>
        <w:t>dost</w:t>
      </w:r>
      <w:r w:rsidR="002B3663" w:rsidRPr="002F7ECF">
        <w:rPr>
          <w:rFonts w:ascii="Times New Roman" w:hAnsi="Times New Roman" w:cs="Times New Roman"/>
          <w:color w:val="000000"/>
          <w:sz w:val="24"/>
          <w:szCs w:val="24"/>
        </w:rPr>
        <w:t xml:space="preserve"> podle </w:t>
      </w:r>
      <w:r w:rsidR="00A255CC">
        <w:rPr>
          <w:rFonts w:ascii="Times New Roman" w:hAnsi="Times New Roman" w:cs="Times New Roman"/>
          <w:color w:val="000000"/>
          <w:sz w:val="24"/>
          <w:szCs w:val="24"/>
        </w:rPr>
        <w:t>čl.</w:t>
      </w:r>
      <w:r w:rsidR="00A255CC" w:rsidRPr="00A255CC">
        <w:rPr>
          <w:rFonts w:ascii="Times New Roman" w:hAnsi="Times New Roman" w:cs="Times New Roman"/>
          <w:color w:val="000000"/>
          <w:sz w:val="24"/>
          <w:szCs w:val="24"/>
        </w:rPr>
        <w:t xml:space="preserve"> </w:t>
      </w:r>
      <w:r w:rsidR="002B3663" w:rsidRPr="00A255CC">
        <w:rPr>
          <w:rFonts w:ascii="Times New Roman" w:hAnsi="Times New Roman" w:cs="Times New Roman"/>
          <w:color w:val="000000"/>
          <w:sz w:val="24"/>
          <w:szCs w:val="24"/>
        </w:rPr>
        <w:t xml:space="preserve">IV. </w:t>
      </w:r>
      <w:r w:rsidR="00A255CC">
        <w:rPr>
          <w:rFonts w:ascii="Times New Roman" w:hAnsi="Times New Roman" w:cs="Times New Roman"/>
          <w:color w:val="000000"/>
          <w:sz w:val="24"/>
          <w:szCs w:val="24"/>
        </w:rPr>
        <w:t xml:space="preserve">odst. </w:t>
      </w:r>
      <w:r w:rsidR="002B3663" w:rsidRPr="00A255CC">
        <w:rPr>
          <w:rFonts w:ascii="Times New Roman" w:hAnsi="Times New Roman" w:cs="Times New Roman"/>
          <w:color w:val="000000"/>
          <w:sz w:val="24"/>
          <w:szCs w:val="24"/>
        </w:rPr>
        <w:t>1.</w:t>
      </w:r>
      <w:r w:rsidR="00A255CC">
        <w:rPr>
          <w:rFonts w:ascii="Times New Roman" w:hAnsi="Times New Roman" w:cs="Times New Roman"/>
          <w:color w:val="000000"/>
          <w:sz w:val="24"/>
          <w:szCs w:val="24"/>
        </w:rPr>
        <w:t xml:space="preserve"> těchto Zásad</w:t>
      </w:r>
      <w:r w:rsidR="002B3663" w:rsidRPr="00A255CC">
        <w:rPr>
          <w:rFonts w:ascii="Times New Roman" w:hAnsi="Times New Roman" w:cs="Times New Roman"/>
          <w:color w:val="000000"/>
          <w:sz w:val="24"/>
          <w:szCs w:val="24"/>
        </w:rPr>
        <w:t xml:space="preserve"> </w:t>
      </w:r>
      <w:r w:rsidR="00CC033C" w:rsidRPr="00A255CC">
        <w:rPr>
          <w:rFonts w:ascii="Times New Roman" w:hAnsi="Times New Roman" w:cs="Times New Roman"/>
          <w:color w:val="000000"/>
          <w:sz w:val="24"/>
          <w:szCs w:val="24"/>
        </w:rPr>
        <w:t>po nabytí účinnosti</w:t>
      </w:r>
      <w:r w:rsidR="002B3663" w:rsidRPr="00A255CC">
        <w:rPr>
          <w:rFonts w:ascii="Times New Roman" w:hAnsi="Times New Roman" w:cs="Times New Roman"/>
          <w:color w:val="000000"/>
          <w:sz w:val="24"/>
          <w:szCs w:val="24"/>
        </w:rPr>
        <w:t xml:space="preserve"> těchto Zásad. Pro žádosti podané investorem před nabytím účinnosti těchto Zásad se postup dle těchto Zásad neaplikuje</w:t>
      </w:r>
      <w:r w:rsidR="00534283">
        <w:rPr>
          <w:rFonts w:ascii="Times New Roman" w:hAnsi="Times New Roman" w:cs="Times New Roman"/>
          <w:color w:val="000000"/>
          <w:sz w:val="24"/>
          <w:szCs w:val="24"/>
        </w:rPr>
        <w:t>.</w:t>
      </w:r>
    </w:p>
    <w:p w14:paraId="17C2A605" w14:textId="1ECC3F43" w:rsidR="00AA7B1A" w:rsidRDefault="00AA7B1A" w:rsidP="005D40FC">
      <w:pPr>
        <w:pStyle w:val="Odstavecseseznamem"/>
        <w:numPr>
          <w:ilvl w:val="0"/>
          <w:numId w:val="30"/>
        </w:numPr>
        <w:pBdr>
          <w:top w:val="nil"/>
          <w:left w:val="nil"/>
          <w:bottom w:val="nil"/>
          <w:right w:val="nil"/>
          <w:between w:val="nil"/>
        </w:pBdr>
        <w:spacing w:after="0" w:line="360" w:lineRule="auto"/>
        <w:ind w:left="567" w:hanging="425"/>
        <w:rPr>
          <w:rFonts w:ascii="Times New Roman" w:hAnsi="Times New Roman" w:cs="Times New Roman"/>
          <w:color w:val="000000"/>
          <w:sz w:val="24"/>
          <w:szCs w:val="24"/>
        </w:rPr>
      </w:pPr>
      <w:r>
        <w:rPr>
          <w:rFonts w:ascii="Times New Roman" w:hAnsi="Times New Roman" w:cs="Times New Roman"/>
          <w:color w:val="000000"/>
          <w:sz w:val="24"/>
          <w:szCs w:val="24"/>
        </w:rPr>
        <w:t>Nedílnou součástí těchto Zásad jsou následující přílohy:</w:t>
      </w:r>
    </w:p>
    <w:p w14:paraId="7CB39A0A" w14:textId="686BCEB8" w:rsidR="00AA7B1A" w:rsidRPr="00AA7B1A" w:rsidRDefault="00AA7B1A" w:rsidP="005D40FC">
      <w:pPr>
        <w:pBdr>
          <w:top w:val="nil"/>
          <w:left w:val="nil"/>
          <w:bottom w:val="nil"/>
          <w:right w:val="nil"/>
          <w:between w:val="nil"/>
        </w:pBdr>
        <w:spacing w:after="0" w:line="360" w:lineRule="auto"/>
        <w:ind w:left="709"/>
        <w:rPr>
          <w:rFonts w:ascii="Times New Roman" w:hAnsi="Times New Roman" w:cs="Times New Roman"/>
          <w:i/>
          <w:iCs/>
          <w:color w:val="000000"/>
          <w:sz w:val="24"/>
          <w:szCs w:val="24"/>
        </w:rPr>
      </w:pPr>
      <w:r w:rsidRPr="00AA7B1A">
        <w:rPr>
          <w:rFonts w:ascii="Times New Roman" w:hAnsi="Times New Roman" w:cs="Times New Roman"/>
          <w:i/>
          <w:iCs/>
          <w:color w:val="000000"/>
          <w:sz w:val="24"/>
          <w:szCs w:val="24"/>
        </w:rPr>
        <w:t xml:space="preserve">Příloha č. 1 – </w:t>
      </w:r>
      <w:r w:rsidRPr="00AA7B1A">
        <w:rPr>
          <w:rFonts w:ascii="Times New Roman" w:hAnsi="Times New Roman" w:cs="Times New Roman"/>
          <w:i/>
          <w:iCs/>
          <w:sz w:val="24"/>
          <w:szCs w:val="24"/>
        </w:rPr>
        <w:t>Mapa doporučené výše finančního příspěvku</w:t>
      </w:r>
    </w:p>
    <w:p w14:paraId="0BF8D1B6" w14:textId="77777777" w:rsidR="00AA7B1A" w:rsidRPr="00AA7B1A" w:rsidRDefault="00AA7B1A" w:rsidP="005D40FC">
      <w:pPr>
        <w:pStyle w:val="Odstavecseseznamem"/>
        <w:pBdr>
          <w:top w:val="nil"/>
          <w:left w:val="nil"/>
          <w:bottom w:val="nil"/>
          <w:right w:val="nil"/>
          <w:between w:val="nil"/>
        </w:pBdr>
        <w:spacing w:after="0" w:line="360" w:lineRule="auto"/>
        <w:ind w:left="709"/>
        <w:rPr>
          <w:rFonts w:ascii="Times New Roman" w:hAnsi="Times New Roman" w:cs="Times New Roman"/>
          <w:i/>
          <w:iCs/>
          <w:color w:val="000000"/>
          <w:sz w:val="24"/>
          <w:szCs w:val="24"/>
        </w:rPr>
      </w:pPr>
      <w:r w:rsidRPr="00AA7B1A">
        <w:rPr>
          <w:rFonts w:ascii="Times New Roman" w:hAnsi="Times New Roman" w:cs="Times New Roman"/>
          <w:i/>
          <w:iCs/>
          <w:color w:val="000000"/>
          <w:sz w:val="24"/>
          <w:szCs w:val="24"/>
        </w:rPr>
        <w:t>Příloha č. 2 – Doporučený příspěvek do Fondu za změnu územního plánu</w:t>
      </w:r>
    </w:p>
    <w:p w14:paraId="1CA3ACCE" w14:textId="59F0EFDE" w:rsidR="00AA7B1A" w:rsidRPr="00AA7B1A" w:rsidRDefault="00AA7B1A" w:rsidP="005D40FC">
      <w:pPr>
        <w:pStyle w:val="Odstavecseseznamem"/>
        <w:pBdr>
          <w:top w:val="nil"/>
          <w:left w:val="nil"/>
          <w:bottom w:val="nil"/>
          <w:right w:val="nil"/>
          <w:between w:val="nil"/>
        </w:pBdr>
        <w:spacing w:after="0" w:line="360" w:lineRule="auto"/>
        <w:ind w:left="709"/>
        <w:rPr>
          <w:rFonts w:ascii="Times New Roman" w:hAnsi="Times New Roman" w:cs="Times New Roman"/>
          <w:i/>
          <w:iCs/>
          <w:color w:val="000000"/>
          <w:sz w:val="24"/>
          <w:szCs w:val="24"/>
        </w:rPr>
      </w:pPr>
      <w:r w:rsidRPr="00AA7B1A">
        <w:rPr>
          <w:rFonts w:ascii="Times New Roman" w:hAnsi="Times New Roman" w:cs="Times New Roman"/>
          <w:i/>
          <w:iCs/>
          <w:color w:val="000000"/>
          <w:sz w:val="24"/>
          <w:szCs w:val="24"/>
        </w:rPr>
        <w:t>Příloha č. 3 – Doporučený příspěvek do Fondu za územní řízení</w:t>
      </w:r>
    </w:p>
    <w:p w14:paraId="27ED14AA" w14:textId="77777777" w:rsidR="00813C62" w:rsidRPr="00A255CC" w:rsidRDefault="00813C62" w:rsidP="005D40FC">
      <w:pPr>
        <w:spacing w:after="0" w:line="360" w:lineRule="auto"/>
        <w:rPr>
          <w:rFonts w:ascii="Times New Roman" w:hAnsi="Times New Roman" w:cs="Times New Roman"/>
          <w:sz w:val="24"/>
          <w:szCs w:val="24"/>
        </w:rPr>
      </w:pPr>
    </w:p>
    <w:p w14:paraId="29272FC8" w14:textId="77777777" w:rsidR="003B14AA" w:rsidRPr="00FF23A6" w:rsidRDefault="003B14AA" w:rsidP="005D40FC">
      <w:pPr>
        <w:pStyle w:val="Odstavecseseznamem"/>
        <w:widowControl w:val="0"/>
        <w:pBdr>
          <w:top w:val="single" w:sz="6" w:space="1" w:color="auto"/>
          <w:left w:val="single" w:sz="6" w:space="1" w:color="auto"/>
          <w:bottom w:val="single" w:sz="6" w:space="1" w:color="auto"/>
          <w:right w:val="single" w:sz="6" w:space="1" w:color="auto"/>
        </w:pBdr>
        <w:spacing w:before="60" w:after="120" w:line="360" w:lineRule="auto"/>
        <w:ind w:left="0"/>
        <w:contextualSpacing w:val="0"/>
        <w:rPr>
          <w:rFonts w:ascii="Times New Roman" w:hAnsi="Times New Roman" w:cs="Times New Roman"/>
          <w:b/>
        </w:rPr>
      </w:pPr>
      <w:r w:rsidRPr="00FF23A6">
        <w:rPr>
          <w:rFonts w:ascii="Times New Roman" w:hAnsi="Times New Roman" w:cs="Times New Roman"/>
          <w:b/>
        </w:rPr>
        <w:t>Doložka dle § 43 odst. 1 zákona č. 131/2000 Sb., o hlavním městě Praze, ve znění pozdějších předpisů, potvrzující splnění podmínek pro platnost právního jednání městské části Praha 8</w:t>
      </w:r>
    </w:p>
    <w:p w14:paraId="5F60D5C2" w14:textId="77777777" w:rsidR="003B14AA" w:rsidRPr="00FF23A6" w:rsidRDefault="003B14AA" w:rsidP="005D40FC">
      <w:pPr>
        <w:pStyle w:val="Odstavecseseznamem"/>
        <w:widowControl w:val="0"/>
        <w:pBdr>
          <w:top w:val="single" w:sz="6" w:space="1" w:color="auto"/>
          <w:left w:val="single" w:sz="6" w:space="1" w:color="auto"/>
          <w:bottom w:val="single" w:sz="6" w:space="1" w:color="auto"/>
          <w:right w:val="single" w:sz="6" w:space="1" w:color="auto"/>
        </w:pBdr>
        <w:spacing w:before="120" w:after="120" w:line="360" w:lineRule="auto"/>
        <w:ind w:left="0"/>
        <w:contextualSpacing w:val="0"/>
        <w:rPr>
          <w:rFonts w:ascii="Times New Roman" w:hAnsi="Times New Roman" w:cs="Times New Roman"/>
        </w:rPr>
      </w:pPr>
      <w:r w:rsidRPr="00FF23A6">
        <w:rPr>
          <w:rFonts w:ascii="Times New Roman" w:hAnsi="Times New Roman" w:cs="Times New Roman"/>
        </w:rPr>
        <w:t>Rozhodnuto orgánem městské části: Zastupitelstvo městské části Praha 8</w:t>
      </w:r>
    </w:p>
    <w:p w14:paraId="20F565F8" w14:textId="77777777" w:rsidR="003B14AA" w:rsidRPr="00FF23A6" w:rsidRDefault="003B14AA" w:rsidP="005D40FC">
      <w:pPr>
        <w:pStyle w:val="Odstavecseseznamem"/>
        <w:widowControl w:val="0"/>
        <w:pBdr>
          <w:top w:val="single" w:sz="6" w:space="1" w:color="auto"/>
          <w:left w:val="single" w:sz="6" w:space="1" w:color="auto"/>
          <w:bottom w:val="single" w:sz="6" w:space="1" w:color="auto"/>
          <w:right w:val="single" w:sz="6" w:space="1" w:color="auto"/>
        </w:pBdr>
        <w:spacing w:before="60" w:line="360" w:lineRule="auto"/>
        <w:ind w:left="0"/>
        <w:rPr>
          <w:rFonts w:ascii="Times New Roman" w:hAnsi="Times New Roman" w:cs="Times New Roman"/>
        </w:rPr>
      </w:pPr>
      <w:r w:rsidRPr="00FF23A6">
        <w:rPr>
          <w:rFonts w:ascii="Times New Roman" w:hAnsi="Times New Roman" w:cs="Times New Roman"/>
        </w:rPr>
        <w:t>Datum jednání a číslo usnesení: XX. XX. XXXX, č. Usn ZMC XXXX/XXXX</w:t>
      </w:r>
    </w:p>
    <w:p w14:paraId="4C565E7A" w14:textId="2FE2FFD6" w:rsidR="00813C62" w:rsidRPr="003B14AA" w:rsidRDefault="00813C62" w:rsidP="005D40FC">
      <w:pPr>
        <w:spacing w:after="0" w:line="360" w:lineRule="auto"/>
        <w:rPr>
          <w:rFonts w:ascii="Times New Roman" w:hAnsi="Times New Roman" w:cs="Times New Roman"/>
          <w:sz w:val="24"/>
          <w:szCs w:val="24"/>
        </w:rPr>
      </w:pPr>
    </w:p>
    <w:sectPr w:rsidR="00813C62" w:rsidRPr="003B14AA" w:rsidSect="0032727D">
      <w:footerReference w:type="default" r:id="rId10"/>
      <w:pgSz w:w="11906" w:h="16838"/>
      <w:pgMar w:top="1417" w:right="1417" w:bottom="1417" w:left="1417"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7E065" w14:textId="77777777" w:rsidR="00BC12F0" w:rsidRDefault="00BC12F0">
      <w:pPr>
        <w:spacing w:after="0" w:line="240" w:lineRule="auto"/>
      </w:pPr>
      <w:r>
        <w:separator/>
      </w:r>
    </w:p>
  </w:endnote>
  <w:endnote w:type="continuationSeparator" w:id="0">
    <w:p w14:paraId="7C39F34F" w14:textId="77777777" w:rsidR="00BC12F0" w:rsidRDefault="00BC1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ungsten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709563"/>
      <w:docPartObj>
        <w:docPartGallery w:val="Page Numbers (Bottom of Page)"/>
        <w:docPartUnique/>
      </w:docPartObj>
    </w:sdtPr>
    <w:sdtEndPr/>
    <w:sdtContent>
      <w:p w14:paraId="54BB85BA" w14:textId="3B3F87FC" w:rsidR="0032727D" w:rsidRDefault="0032727D">
        <w:pPr>
          <w:pStyle w:val="Zpat"/>
          <w:jc w:val="center"/>
        </w:pPr>
        <w:r>
          <w:fldChar w:fldCharType="begin"/>
        </w:r>
        <w:r>
          <w:instrText>PAGE   \* MERGEFORMAT</w:instrText>
        </w:r>
        <w:r>
          <w:fldChar w:fldCharType="separate"/>
        </w:r>
        <w:r>
          <w:t>2</w:t>
        </w:r>
        <w:r>
          <w:fldChar w:fldCharType="end"/>
        </w:r>
      </w:p>
    </w:sdtContent>
  </w:sdt>
  <w:p w14:paraId="0D5E45E5" w14:textId="77777777" w:rsidR="00813C62" w:rsidRDefault="00813C62">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8F3B9" w14:textId="77777777" w:rsidR="00BC12F0" w:rsidRDefault="00BC12F0">
      <w:pPr>
        <w:spacing w:after="0" w:line="240" w:lineRule="auto"/>
      </w:pPr>
      <w:r>
        <w:separator/>
      </w:r>
    </w:p>
  </w:footnote>
  <w:footnote w:type="continuationSeparator" w:id="0">
    <w:p w14:paraId="715B38B2" w14:textId="77777777" w:rsidR="00BC12F0" w:rsidRDefault="00BC12F0">
      <w:pPr>
        <w:spacing w:after="0" w:line="240" w:lineRule="auto"/>
      </w:pPr>
      <w:r>
        <w:continuationSeparator/>
      </w:r>
    </w:p>
  </w:footnote>
  <w:footnote w:id="1">
    <w:p w14:paraId="6695819F" w14:textId="42C0750B" w:rsidR="00BC6297" w:rsidRPr="00AB0BD8" w:rsidRDefault="00BC6297">
      <w:pPr>
        <w:pStyle w:val="Textpoznpodarou"/>
        <w:rPr>
          <w:rFonts w:ascii="Times New Roman" w:hAnsi="Times New Roman" w:cs="Times New Roman"/>
        </w:rPr>
      </w:pPr>
      <w:r w:rsidRPr="00AB0BD8">
        <w:rPr>
          <w:rStyle w:val="Znakapoznpodarou"/>
          <w:rFonts w:ascii="Times New Roman" w:hAnsi="Times New Roman" w:cs="Times New Roman"/>
        </w:rPr>
        <w:footnoteRef/>
      </w:r>
      <w:r w:rsidRPr="00AB0BD8">
        <w:rPr>
          <w:rFonts w:ascii="Times New Roman" w:hAnsi="Times New Roman" w:cs="Times New Roman"/>
        </w:rPr>
        <w:t xml:space="preserve"> Srov. usnesení Ústavního soudu ze dne 25. 11. 2014 sp. zn. II. ÚS 2588/2014.</w:t>
      </w:r>
    </w:p>
  </w:footnote>
  <w:footnote w:id="2">
    <w:p w14:paraId="341FD372" w14:textId="77777777" w:rsidR="00813C62" w:rsidRPr="000D76DE" w:rsidRDefault="00BA6660">
      <w:pPr>
        <w:pBdr>
          <w:top w:val="nil"/>
          <w:left w:val="nil"/>
          <w:bottom w:val="nil"/>
          <w:right w:val="nil"/>
          <w:between w:val="nil"/>
        </w:pBdr>
        <w:spacing w:after="0" w:line="240" w:lineRule="auto"/>
        <w:jc w:val="left"/>
        <w:rPr>
          <w:rFonts w:ascii="Times New Roman" w:hAnsi="Times New Roman" w:cs="Times New Roman"/>
        </w:rPr>
      </w:pPr>
      <w:r w:rsidRPr="00AB0BD8">
        <w:rPr>
          <w:rFonts w:ascii="Times New Roman" w:hAnsi="Times New Roman" w:cs="Times New Roman"/>
          <w:vertAlign w:val="superscript"/>
        </w:rPr>
        <w:footnoteRef/>
      </w:r>
      <w:r w:rsidRPr="00AB0BD8">
        <w:rPr>
          <w:rFonts w:ascii="Times New Roman" w:eastAsia="Cambria" w:hAnsi="Times New Roman" w:cs="Times New Roman"/>
          <w:color w:val="000000"/>
        </w:rPr>
        <w:t xml:space="preserve"> </w:t>
      </w:r>
      <w:r w:rsidRPr="00AB0BD8">
        <w:rPr>
          <w:rFonts w:ascii="Times New Roman" w:hAnsi="Times New Roman" w:cs="Times New Roman"/>
          <w:color w:val="000000"/>
        </w:rPr>
        <w:t xml:space="preserve">V rámci těchto </w:t>
      </w:r>
      <w:r w:rsidRPr="000D76DE">
        <w:rPr>
          <w:rFonts w:ascii="Times New Roman" w:hAnsi="Times New Roman" w:cs="Times New Roman"/>
        </w:rPr>
        <w:t>Zásad nejsou definovány pojmy, jejichž definice obsahují platné právní předpisy.</w:t>
      </w:r>
    </w:p>
  </w:footnote>
  <w:footnote w:id="3">
    <w:p w14:paraId="206BF1FD" w14:textId="2CDB302E" w:rsidR="00FC1D6C" w:rsidRPr="00AB0BD8" w:rsidRDefault="00FC1D6C">
      <w:pPr>
        <w:pStyle w:val="Textpoznpodarou"/>
        <w:rPr>
          <w:rFonts w:ascii="Times New Roman" w:hAnsi="Times New Roman" w:cs="Times New Roman"/>
          <w:color w:val="FF0000"/>
        </w:rPr>
      </w:pPr>
      <w:r w:rsidRPr="000A4CA3">
        <w:rPr>
          <w:rStyle w:val="Znakapoznpodarou"/>
          <w:rFonts w:ascii="Times New Roman" w:hAnsi="Times New Roman" w:cs="Times New Roman"/>
        </w:rPr>
        <w:footnoteRef/>
      </w:r>
      <w:r w:rsidRPr="000A4CA3">
        <w:rPr>
          <w:rFonts w:ascii="Times New Roman" w:hAnsi="Times New Roman" w:cs="Times New Roman"/>
        </w:rPr>
        <w:t xml:space="preserve"> </w:t>
      </w:r>
      <w:r w:rsidR="008677F1" w:rsidRPr="000A4CA3">
        <w:rPr>
          <w:rFonts w:ascii="Times New Roman" w:hAnsi="Times New Roman" w:cs="Times New Roman"/>
        </w:rPr>
        <w:t xml:space="preserve">Pravidla pro tvorbu a použití prostředků Fondu rozvoje městské části Praha </w:t>
      </w:r>
      <w:r w:rsidR="009F392C" w:rsidRPr="000A4CA3">
        <w:rPr>
          <w:rFonts w:ascii="Times New Roman" w:hAnsi="Times New Roman" w:cs="Times New Roman"/>
        </w:rPr>
        <w:t>8</w:t>
      </w:r>
      <w:r w:rsidRPr="000A4CA3">
        <w:rPr>
          <w:rFonts w:ascii="Times New Roman" w:hAnsi="Times New Roman" w:cs="Times New Roman"/>
        </w:rPr>
        <w:t xml:space="preserve"> </w:t>
      </w:r>
      <w:r w:rsidR="000A4CA3" w:rsidRPr="000A4CA3">
        <w:rPr>
          <w:rFonts w:ascii="Times New Roman" w:hAnsi="Times New Roman" w:cs="Times New Roman"/>
        </w:rPr>
        <w:t>– odkaz na plné znění bude doplněn</w:t>
      </w:r>
    </w:p>
  </w:footnote>
  <w:footnote w:id="4">
    <w:p w14:paraId="198124DC" w14:textId="12D585F9" w:rsidR="00DD635C" w:rsidRPr="001E0563" w:rsidRDefault="00DD635C" w:rsidP="00AD6D00">
      <w:pPr>
        <w:pBdr>
          <w:top w:val="nil"/>
          <w:left w:val="nil"/>
          <w:bottom w:val="nil"/>
          <w:right w:val="nil"/>
          <w:between w:val="nil"/>
        </w:pBdr>
        <w:spacing w:after="100"/>
        <w:rPr>
          <w:rFonts w:ascii="Times New Roman" w:hAnsi="Times New Roman" w:cs="Times New Roman"/>
          <w:color w:val="000000"/>
        </w:rPr>
      </w:pPr>
      <w:r w:rsidRPr="001E0563">
        <w:rPr>
          <w:rStyle w:val="Znakapoznpodarou"/>
          <w:rFonts w:ascii="Times New Roman" w:hAnsi="Times New Roman" w:cs="Times New Roman"/>
        </w:rPr>
        <w:footnoteRef/>
      </w:r>
      <w:r w:rsidRPr="001E0563">
        <w:rPr>
          <w:rFonts w:ascii="Times New Roman" w:hAnsi="Times New Roman" w:cs="Times New Roman"/>
        </w:rPr>
        <w:t xml:space="preserve"> </w:t>
      </w:r>
      <w:r w:rsidRPr="001E0563">
        <w:rPr>
          <w:rFonts w:ascii="Times New Roman" w:hAnsi="Times New Roman" w:cs="Times New Roman"/>
          <w:color w:val="000000"/>
        </w:rPr>
        <w:t xml:space="preserve">Mezi služby obecného </w:t>
      </w:r>
      <w:r w:rsidR="00362BD8" w:rsidRPr="001E0563">
        <w:rPr>
          <w:rFonts w:ascii="Times New Roman" w:hAnsi="Times New Roman" w:cs="Times New Roman"/>
          <w:color w:val="000000"/>
        </w:rPr>
        <w:t xml:space="preserve">hospodářského </w:t>
      </w:r>
      <w:r w:rsidRPr="001E0563">
        <w:rPr>
          <w:rFonts w:ascii="Times New Roman" w:hAnsi="Times New Roman" w:cs="Times New Roman"/>
          <w:color w:val="000000"/>
        </w:rPr>
        <w:t>zájmu lze řadit kupř. tyto služby:</w:t>
      </w:r>
    </w:p>
    <w:p w14:paraId="0A6FD727" w14:textId="77777777" w:rsidR="00DD635C" w:rsidRPr="001E0563" w:rsidRDefault="00DD635C" w:rsidP="00DD635C">
      <w:pPr>
        <w:pBdr>
          <w:top w:val="nil"/>
          <w:left w:val="nil"/>
          <w:bottom w:val="nil"/>
          <w:right w:val="nil"/>
          <w:between w:val="nil"/>
        </w:pBdr>
        <w:spacing w:after="0"/>
        <w:rPr>
          <w:rFonts w:ascii="Times New Roman" w:hAnsi="Times New Roman" w:cs="Times New Roman"/>
        </w:rPr>
      </w:pPr>
      <w:r w:rsidRPr="001E0563">
        <w:rPr>
          <w:rFonts w:ascii="Times New Roman" w:hAnsi="Times New Roman" w:cs="Times New Roman"/>
        </w:rPr>
        <w:t>-</w:t>
      </w:r>
      <w:r w:rsidRPr="001E0563">
        <w:rPr>
          <w:rFonts w:ascii="Times New Roman" w:hAnsi="Times New Roman" w:cs="Times New Roman"/>
        </w:rPr>
        <w:tab/>
        <w:t>přeprava cestujících,</w:t>
      </w:r>
    </w:p>
    <w:p w14:paraId="7F9DB4BA" w14:textId="77777777" w:rsidR="00DD635C" w:rsidRPr="001E0563" w:rsidRDefault="00DD635C" w:rsidP="00DD635C">
      <w:pPr>
        <w:pBdr>
          <w:top w:val="nil"/>
          <w:left w:val="nil"/>
          <w:bottom w:val="nil"/>
          <w:right w:val="nil"/>
          <w:between w:val="nil"/>
        </w:pBdr>
        <w:spacing w:after="0"/>
        <w:rPr>
          <w:rFonts w:ascii="Times New Roman" w:hAnsi="Times New Roman" w:cs="Times New Roman"/>
        </w:rPr>
      </w:pPr>
      <w:r w:rsidRPr="001E0563">
        <w:rPr>
          <w:rFonts w:ascii="Times New Roman" w:hAnsi="Times New Roman" w:cs="Times New Roman"/>
        </w:rPr>
        <w:t>-</w:t>
      </w:r>
      <w:r w:rsidRPr="001E0563">
        <w:rPr>
          <w:rFonts w:ascii="Times New Roman" w:hAnsi="Times New Roman" w:cs="Times New Roman"/>
        </w:rPr>
        <w:tab/>
        <w:t>poštovní služby,</w:t>
      </w:r>
    </w:p>
    <w:p w14:paraId="602B414C" w14:textId="77777777" w:rsidR="00DD635C" w:rsidRPr="001E0563" w:rsidRDefault="00DD635C" w:rsidP="00DD635C">
      <w:pPr>
        <w:pBdr>
          <w:top w:val="nil"/>
          <w:left w:val="nil"/>
          <w:bottom w:val="nil"/>
          <w:right w:val="nil"/>
          <w:between w:val="nil"/>
        </w:pBdr>
        <w:spacing w:after="0"/>
        <w:rPr>
          <w:rFonts w:ascii="Times New Roman" w:hAnsi="Times New Roman" w:cs="Times New Roman"/>
        </w:rPr>
      </w:pPr>
      <w:r w:rsidRPr="001E0563">
        <w:rPr>
          <w:rFonts w:ascii="Times New Roman" w:hAnsi="Times New Roman" w:cs="Times New Roman"/>
        </w:rPr>
        <w:t>-</w:t>
      </w:r>
      <w:r w:rsidRPr="001E0563">
        <w:rPr>
          <w:rFonts w:ascii="Times New Roman" w:hAnsi="Times New Roman" w:cs="Times New Roman"/>
        </w:rPr>
        <w:tab/>
        <w:t>odpadové a vodní hospodářství,</w:t>
      </w:r>
    </w:p>
    <w:p w14:paraId="7674F904" w14:textId="77777777" w:rsidR="00DD635C" w:rsidRPr="001E0563" w:rsidRDefault="00DD635C" w:rsidP="00DD635C">
      <w:pPr>
        <w:pBdr>
          <w:top w:val="nil"/>
          <w:left w:val="nil"/>
          <w:bottom w:val="nil"/>
          <w:right w:val="nil"/>
          <w:between w:val="nil"/>
        </w:pBdr>
        <w:spacing w:after="0"/>
        <w:rPr>
          <w:rFonts w:ascii="Times New Roman" w:hAnsi="Times New Roman" w:cs="Times New Roman"/>
        </w:rPr>
      </w:pPr>
      <w:r w:rsidRPr="001E0563">
        <w:rPr>
          <w:rFonts w:ascii="Times New Roman" w:hAnsi="Times New Roman" w:cs="Times New Roman"/>
        </w:rPr>
        <w:t>-</w:t>
      </w:r>
      <w:r w:rsidRPr="001E0563">
        <w:rPr>
          <w:rFonts w:ascii="Times New Roman" w:hAnsi="Times New Roman" w:cs="Times New Roman"/>
        </w:rPr>
        <w:tab/>
        <w:t>zdravotní péče,</w:t>
      </w:r>
    </w:p>
    <w:p w14:paraId="00820AB0" w14:textId="77777777" w:rsidR="00DD635C" w:rsidRPr="001E0563" w:rsidRDefault="00DD635C" w:rsidP="00DD635C">
      <w:pPr>
        <w:pBdr>
          <w:top w:val="nil"/>
          <w:left w:val="nil"/>
          <w:bottom w:val="nil"/>
          <w:right w:val="nil"/>
          <w:between w:val="nil"/>
        </w:pBdr>
        <w:spacing w:after="240"/>
        <w:rPr>
          <w:rFonts w:ascii="Times New Roman" w:hAnsi="Times New Roman" w:cs="Times New Roman"/>
        </w:rPr>
      </w:pPr>
      <w:r w:rsidRPr="001E0563">
        <w:rPr>
          <w:rFonts w:ascii="Times New Roman" w:hAnsi="Times New Roman" w:cs="Times New Roman"/>
        </w:rPr>
        <w:t>-</w:t>
      </w:r>
      <w:r w:rsidRPr="001E0563">
        <w:rPr>
          <w:rFonts w:ascii="Times New Roman" w:hAnsi="Times New Roman" w:cs="Times New Roman"/>
        </w:rPr>
        <w:tab/>
        <w:t>sociální služby.</w:t>
      </w:r>
    </w:p>
    <w:p w14:paraId="29076BA9" w14:textId="1A9C69CA" w:rsidR="00DD635C" w:rsidRDefault="00362BD8">
      <w:pPr>
        <w:pStyle w:val="Textpoznpodarou"/>
      </w:pPr>
      <w:r w:rsidRPr="001E0563">
        <w:rPr>
          <w:rFonts w:ascii="Times New Roman" w:hAnsi="Times New Roman" w:cs="Times New Roman"/>
        </w:rPr>
        <w:t>Blíže viz Rámec pro kvalitu služeb obecného zájmu ze dne 24. 1. 2017</w:t>
      </w:r>
      <w:r w:rsidR="00B67F57" w:rsidRPr="001E0563">
        <w:rPr>
          <w:rFonts w:ascii="Times New Roman" w:hAnsi="Times New Roman" w:cs="Times New Roman"/>
        </w:rPr>
        <w:t xml:space="preserve"> dostupný na stránkách Evropské komise ec.europa.eu.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2C60"/>
    <w:multiLevelType w:val="hybridMultilevel"/>
    <w:tmpl w:val="47E45874"/>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1F535A1"/>
    <w:multiLevelType w:val="multilevel"/>
    <w:tmpl w:val="23805008"/>
    <w:lvl w:ilvl="0">
      <w:start w:val="50"/>
      <w:numFmt w:val="bullet"/>
      <w:lvlText w:val="-"/>
      <w:lvlJc w:val="left"/>
      <w:pPr>
        <w:ind w:left="72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D953F7"/>
    <w:multiLevelType w:val="hybridMultilevel"/>
    <w:tmpl w:val="CE1CC588"/>
    <w:lvl w:ilvl="0" w:tplc="E976178C">
      <w:start w:val="5"/>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5AC4C4D"/>
    <w:multiLevelType w:val="multilevel"/>
    <w:tmpl w:val="B40CC3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930C1D"/>
    <w:multiLevelType w:val="multilevel"/>
    <w:tmpl w:val="80ACA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13545"/>
    <w:multiLevelType w:val="hybridMultilevel"/>
    <w:tmpl w:val="C0F890F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0EC51FC"/>
    <w:multiLevelType w:val="multilevel"/>
    <w:tmpl w:val="F45AE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B05031"/>
    <w:multiLevelType w:val="hybridMultilevel"/>
    <w:tmpl w:val="410CC5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D0D3658"/>
    <w:multiLevelType w:val="multilevel"/>
    <w:tmpl w:val="0DA02E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8136D7"/>
    <w:multiLevelType w:val="multilevel"/>
    <w:tmpl w:val="407EB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363E2D"/>
    <w:multiLevelType w:val="multilevel"/>
    <w:tmpl w:val="2CE498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920EA3"/>
    <w:multiLevelType w:val="hybridMultilevel"/>
    <w:tmpl w:val="0D4ED0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DC52D13"/>
    <w:multiLevelType w:val="multilevel"/>
    <w:tmpl w:val="C8A8801C"/>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DF7301"/>
    <w:multiLevelType w:val="multilevel"/>
    <w:tmpl w:val="D4D0BDC6"/>
    <w:lvl w:ilvl="0">
      <w:start w:val="1"/>
      <w:numFmt w:val="lowerLetter"/>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E56E9B"/>
    <w:multiLevelType w:val="hybridMultilevel"/>
    <w:tmpl w:val="2F4CDA8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BFA2B48"/>
    <w:multiLevelType w:val="multilevel"/>
    <w:tmpl w:val="329A89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A5601C"/>
    <w:multiLevelType w:val="multilevel"/>
    <w:tmpl w:val="D0304E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2A60DB"/>
    <w:multiLevelType w:val="multilevel"/>
    <w:tmpl w:val="E1A06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337193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4F92995"/>
    <w:multiLevelType w:val="hybridMultilevel"/>
    <w:tmpl w:val="D59665D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95E3880"/>
    <w:multiLevelType w:val="multilevel"/>
    <w:tmpl w:val="FDCACB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C8F2986"/>
    <w:multiLevelType w:val="hybridMultilevel"/>
    <w:tmpl w:val="C45A46FE"/>
    <w:lvl w:ilvl="0" w:tplc="E73ED808">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1D50636"/>
    <w:multiLevelType w:val="multilevel"/>
    <w:tmpl w:val="09508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8E56B49"/>
    <w:multiLevelType w:val="multilevel"/>
    <w:tmpl w:val="314ED33C"/>
    <w:lvl w:ilvl="0">
      <w:start w:val="1"/>
      <w:numFmt w:val="lowerLetter"/>
      <w:lvlText w:val="%1)"/>
      <w:lvlJc w:val="left"/>
      <w:pPr>
        <w:ind w:left="720" w:hanging="360"/>
      </w:pPr>
    </w:lvl>
    <w:lvl w:ilvl="1">
      <w:start w:val="1"/>
      <w:numFmt w:val="decimal"/>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E7B4662"/>
    <w:multiLevelType w:val="hybridMultilevel"/>
    <w:tmpl w:val="86A00734"/>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6F6A72EE"/>
    <w:multiLevelType w:val="hybridMultilevel"/>
    <w:tmpl w:val="F0163D7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15462B4"/>
    <w:multiLevelType w:val="hybridMultilevel"/>
    <w:tmpl w:val="0D4ED0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1E535DD"/>
    <w:multiLevelType w:val="hybridMultilevel"/>
    <w:tmpl w:val="C94874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54F1D58"/>
    <w:multiLevelType w:val="multilevel"/>
    <w:tmpl w:val="FFE8FE7E"/>
    <w:lvl w:ilvl="0">
      <w:start w:val="1"/>
      <w:numFmt w:val="lowerLetter"/>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BB47B4"/>
    <w:multiLevelType w:val="multilevel"/>
    <w:tmpl w:val="2A42AA82"/>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8CD1B56"/>
    <w:multiLevelType w:val="multilevel"/>
    <w:tmpl w:val="B3F0A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A130BBD"/>
    <w:multiLevelType w:val="multilevel"/>
    <w:tmpl w:val="2CE498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3"/>
  </w:num>
  <w:num w:numId="3">
    <w:abstractNumId w:val="9"/>
  </w:num>
  <w:num w:numId="4">
    <w:abstractNumId w:val="22"/>
  </w:num>
  <w:num w:numId="5">
    <w:abstractNumId w:val="10"/>
  </w:num>
  <w:num w:numId="6">
    <w:abstractNumId w:val="29"/>
  </w:num>
  <w:num w:numId="7">
    <w:abstractNumId w:val="20"/>
  </w:num>
  <w:num w:numId="8">
    <w:abstractNumId w:val="8"/>
  </w:num>
  <w:num w:numId="9">
    <w:abstractNumId w:val="3"/>
  </w:num>
  <w:num w:numId="10">
    <w:abstractNumId w:val="17"/>
  </w:num>
  <w:num w:numId="11">
    <w:abstractNumId w:val="30"/>
  </w:num>
  <w:num w:numId="12">
    <w:abstractNumId w:val="1"/>
  </w:num>
  <w:num w:numId="13">
    <w:abstractNumId w:val="16"/>
  </w:num>
  <w:num w:numId="14">
    <w:abstractNumId w:val="12"/>
  </w:num>
  <w:num w:numId="15">
    <w:abstractNumId w:val="6"/>
  </w:num>
  <w:num w:numId="16">
    <w:abstractNumId w:val="15"/>
  </w:num>
  <w:num w:numId="17">
    <w:abstractNumId w:val="31"/>
  </w:num>
  <w:num w:numId="18">
    <w:abstractNumId w:val="27"/>
  </w:num>
  <w:num w:numId="19">
    <w:abstractNumId w:val="24"/>
  </w:num>
  <w:num w:numId="20">
    <w:abstractNumId w:val="2"/>
  </w:num>
  <w:num w:numId="21">
    <w:abstractNumId w:val="13"/>
  </w:num>
  <w:num w:numId="22">
    <w:abstractNumId w:val="5"/>
  </w:num>
  <w:num w:numId="23">
    <w:abstractNumId w:val="25"/>
  </w:num>
  <w:num w:numId="24">
    <w:abstractNumId w:val="7"/>
  </w:num>
  <w:num w:numId="25">
    <w:abstractNumId w:val="19"/>
  </w:num>
  <w:num w:numId="26">
    <w:abstractNumId w:val="28"/>
  </w:num>
  <w:num w:numId="27">
    <w:abstractNumId w:val="21"/>
  </w:num>
  <w:num w:numId="28">
    <w:abstractNumId w:val="14"/>
  </w:num>
  <w:num w:numId="29">
    <w:abstractNumId w:val="26"/>
  </w:num>
  <w:num w:numId="30">
    <w:abstractNumId w:val="11"/>
  </w:num>
  <w:num w:numId="31">
    <w:abstractNumId w:val="1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C62"/>
    <w:rsid w:val="00006DCF"/>
    <w:rsid w:val="00014712"/>
    <w:rsid w:val="000204C3"/>
    <w:rsid w:val="00043804"/>
    <w:rsid w:val="0006573E"/>
    <w:rsid w:val="00083F54"/>
    <w:rsid w:val="0008656D"/>
    <w:rsid w:val="000906DC"/>
    <w:rsid w:val="000A2714"/>
    <w:rsid w:val="000A2C99"/>
    <w:rsid w:val="000A31F1"/>
    <w:rsid w:val="000A4CA3"/>
    <w:rsid w:val="000B37FF"/>
    <w:rsid w:val="000C01A5"/>
    <w:rsid w:val="000C09FD"/>
    <w:rsid w:val="000D76DE"/>
    <w:rsid w:val="000E0403"/>
    <w:rsid w:val="000E3A94"/>
    <w:rsid w:val="000E43D3"/>
    <w:rsid w:val="000E74DC"/>
    <w:rsid w:val="000F5E22"/>
    <w:rsid w:val="000F615D"/>
    <w:rsid w:val="00101322"/>
    <w:rsid w:val="001046F8"/>
    <w:rsid w:val="00107484"/>
    <w:rsid w:val="00112D07"/>
    <w:rsid w:val="0011532E"/>
    <w:rsid w:val="00123117"/>
    <w:rsid w:val="00127E3A"/>
    <w:rsid w:val="001438BA"/>
    <w:rsid w:val="00145507"/>
    <w:rsid w:val="00156F5C"/>
    <w:rsid w:val="00156FC5"/>
    <w:rsid w:val="00163A6E"/>
    <w:rsid w:val="00193C74"/>
    <w:rsid w:val="001A1C10"/>
    <w:rsid w:val="001C12A0"/>
    <w:rsid w:val="001C4A62"/>
    <w:rsid w:val="001C4ED3"/>
    <w:rsid w:val="001E0563"/>
    <w:rsid w:val="001F1642"/>
    <w:rsid w:val="001F2349"/>
    <w:rsid w:val="001F237F"/>
    <w:rsid w:val="002042A1"/>
    <w:rsid w:val="002123D5"/>
    <w:rsid w:val="00227620"/>
    <w:rsid w:val="00233F8C"/>
    <w:rsid w:val="00240DF5"/>
    <w:rsid w:val="00242015"/>
    <w:rsid w:val="00252874"/>
    <w:rsid w:val="00272210"/>
    <w:rsid w:val="002754A3"/>
    <w:rsid w:val="00281588"/>
    <w:rsid w:val="00285406"/>
    <w:rsid w:val="002A7584"/>
    <w:rsid w:val="002B3663"/>
    <w:rsid w:val="002C6291"/>
    <w:rsid w:val="002D2601"/>
    <w:rsid w:val="002D3B66"/>
    <w:rsid w:val="002E2C47"/>
    <w:rsid w:val="002F3A7D"/>
    <w:rsid w:val="002F5C86"/>
    <w:rsid w:val="002F7ECF"/>
    <w:rsid w:val="003010B0"/>
    <w:rsid w:val="00313B8E"/>
    <w:rsid w:val="0032727D"/>
    <w:rsid w:val="00334DD2"/>
    <w:rsid w:val="00336DE2"/>
    <w:rsid w:val="00351C02"/>
    <w:rsid w:val="00353FA7"/>
    <w:rsid w:val="00362333"/>
    <w:rsid w:val="003627D9"/>
    <w:rsid w:val="00362BD8"/>
    <w:rsid w:val="003730BC"/>
    <w:rsid w:val="003832E9"/>
    <w:rsid w:val="003A00C4"/>
    <w:rsid w:val="003A6DED"/>
    <w:rsid w:val="003B14AA"/>
    <w:rsid w:val="003B42DB"/>
    <w:rsid w:val="003C22EC"/>
    <w:rsid w:val="003D0507"/>
    <w:rsid w:val="004004B2"/>
    <w:rsid w:val="00416EC9"/>
    <w:rsid w:val="004234BE"/>
    <w:rsid w:val="00431F64"/>
    <w:rsid w:val="00432293"/>
    <w:rsid w:val="00434129"/>
    <w:rsid w:val="00451895"/>
    <w:rsid w:val="0045278E"/>
    <w:rsid w:val="0046744D"/>
    <w:rsid w:val="00470B4A"/>
    <w:rsid w:val="00472EB7"/>
    <w:rsid w:val="00475190"/>
    <w:rsid w:val="004B0185"/>
    <w:rsid w:val="004B0D37"/>
    <w:rsid w:val="004B2E64"/>
    <w:rsid w:val="004B5503"/>
    <w:rsid w:val="004C6C7C"/>
    <w:rsid w:val="004F1D14"/>
    <w:rsid w:val="004F4F0C"/>
    <w:rsid w:val="00506548"/>
    <w:rsid w:val="0052489F"/>
    <w:rsid w:val="00524AA0"/>
    <w:rsid w:val="005252C5"/>
    <w:rsid w:val="00534283"/>
    <w:rsid w:val="00551F6B"/>
    <w:rsid w:val="00565F95"/>
    <w:rsid w:val="00566106"/>
    <w:rsid w:val="00571D6C"/>
    <w:rsid w:val="00577B33"/>
    <w:rsid w:val="0059191A"/>
    <w:rsid w:val="005949B0"/>
    <w:rsid w:val="005A0AF1"/>
    <w:rsid w:val="005B2ACA"/>
    <w:rsid w:val="005C3222"/>
    <w:rsid w:val="005C4147"/>
    <w:rsid w:val="005C6130"/>
    <w:rsid w:val="005D40FC"/>
    <w:rsid w:val="005D625E"/>
    <w:rsid w:val="005E635A"/>
    <w:rsid w:val="005E7C2F"/>
    <w:rsid w:val="005F274D"/>
    <w:rsid w:val="00610280"/>
    <w:rsid w:val="0062556E"/>
    <w:rsid w:val="006358D7"/>
    <w:rsid w:val="0063603E"/>
    <w:rsid w:val="00641910"/>
    <w:rsid w:val="00644D67"/>
    <w:rsid w:val="00647AF7"/>
    <w:rsid w:val="00653513"/>
    <w:rsid w:val="00655892"/>
    <w:rsid w:val="00660497"/>
    <w:rsid w:val="00663AAB"/>
    <w:rsid w:val="00674101"/>
    <w:rsid w:val="006779ED"/>
    <w:rsid w:val="00681391"/>
    <w:rsid w:val="00683659"/>
    <w:rsid w:val="00695760"/>
    <w:rsid w:val="00695C73"/>
    <w:rsid w:val="006967D7"/>
    <w:rsid w:val="006A1ABD"/>
    <w:rsid w:val="006A40A1"/>
    <w:rsid w:val="006B0416"/>
    <w:rsid w:val="006D74B0"/>
    <w:rsid w:val="006D7E93"/>
    <w:rsid w:val="006D7F6D"/>
    <w:rsid w:val="006E09F4"/>
    <w:rsid w:val="006E1B31"/>
    <w:rsid w:val="006E7988"/>
    <w:rsid w:val="006F0417"/>
    <w:rsid w:val="006F0EA3"/>
    <w:rsid w:val="00701B5F"/>
    <w:rsid w:val="00702313"/>
    <w:rsid w:val="0070453F"/>
    <w:rsid w:val="00705391"/>
    <w:rsid w:val="007233AD"/>
    <w:rsid w:val="00736BBB"/>
    <w:rsid w:val="00746811"/>
    <w:rsid w:val="00750187"/>
    <w:rsid w:val="00750CC4"/>
    <w:rsid w:val="00751376"/>
    <w:rsid w:val="0076546F"/>
    <w:rsid w:val="00766279"/>
    <w:rsid w:val="007756B5"/>
    <w:rsid w:val="00782F18"/>
    <w:rsid w:val="00783139"/>
    <w:rsid w:val="00785E56"/>
    <w:rsid w:val="00790D4E"/>
    <w:rsid w:val="00791700"/>
    <w:rsid w:val="00791D3B"/>
    <w:rsid w:val="007A03F3"/>
    <w:rsid w:val="007B034F"/>
    <w:rsid w:val="007C0E3A"/>
    <w:rsid w:val="00801ECF"/>
    <w:rsid w:val="008033A7"/>
    <w:rsid w:val="008072A3"/>
    <w:rsid w:val="008123B7"/>
    <w:rsid w:val="00813C62"/>
    <w:rsid w:val="008272E3"/>
    <w:rsid w:val="008338DB"/>
    <w:rsid w:val="00842147"/>
    <w:rsid w:val="0085776E"/>
    <w:rsid w:val="008677F1"/>
    <w:rsid w:val="00867BDB"/>
    <w:rsid w:val="00877C26"/>
    <w:rsid w:val="00880E40"/>
    <w:rsid w:val="00884BCC"/>
    <w:rsid w:val="00892179"/>
    <w:rsid w:val="008C04BD"/>
    <w:rsid w:val="008C75A3"/>
    <w:rsid w:val="008D3825"/>
    <w:rsid w:val="008F415F"/>
    <w:rsid w:val="008F491F"/>
    <w:rsid w:val="008F7F12"/>
    <w:rsid w:val="00905DDE"/>
    <w:rsid w:val="0091236F"/>
    <w:rsid w:val="009300C6"/>
    <w:rsid w:val="0095528E"/>
    <w:rsid w:val="00963FE9"/>
    <w:rsid w:val="00967C45"/>
    <w:rsid w:val="009716E2"/>
    <w:rsid w:val="00981BC9"/>
    <w:rsid w:val="009846CD"/>
    <w:rsid w:val="00985D41"/>
    <w:rsid w:val="0099278D"/>
    <w:rsid w:val="00996A0A"/>
    <w:rsid w:val="0099709E"/>
    <w:rsid w:val="009A12A3"/>
    <w:rsid w:val="009A558D"/>
    <w:rsid w:val="009B233C"/>
    <w:rsid w:val="009C5CC0"/>
    <w:rsid w:val="009D3EC4"/>
    <w:rsid w:val="009E4B3C"/>
    <w:rsid w:val="009F392C"/>
    <w:rsid w:val="00A00D12"/>
    <w:rsid w:val="00A0642B"/>
    <w:rsid w:val="00A11345"/>
    <w:rsid w:val="00A13978"/>
    <w:rsid w:val="00A2523E"/>
    <w:rsid w:val="00A255CC"/>
    <w:rsid w:val="00A276E0"/>
    <w:rsid w:val="00A37D2F"/>
    <w:rsid w:val="00A43568"/>
    <w:rsid w:val="00A555AC"/>
    <w:rsid w:val="00A65492"/>
    <w:rsid w:val="00A74054"/>
    <w:rsid w:val="00A86B10"/>
    <w:rsid w:val="00A938B8"/>
    <w:rsid w:val="00AA7B1A"/>
    <w:rsid w:val="00AB0466"/>
    <w:rsid w:val="00AB0BD8"/>
    <w:rsid w:val="00AB631A"/>
    <w:rsid w:val="00AC20EC"/>
    <w:rsid w:val="00AC313F"/>
    <w:rsid w:val="00AD165F"/>
    <w:rsid w:val="00AD6D00"/>
    <w:rsid w:val="00AE13C5"/>
    <w:rsid w:val="00AF650C"/>
    <w:rsid w:val="00AF77F3"/>
    <w:rsid w:val="00B06DF1"/>
    <w:rsid w:val="00B4059B"/>
    <w:rsid w:val="00B41E06"/>
    <w:rsid w:val="00B43EB5"/>
    <w:rsid w:val="00B44675"/>
    <w:rsid w:val="00B45679"/>
    <w:rsid w:val="00B47463"/>
    <w:rsid w:val="00B63E96"/>
    <w:rsid w:val="00B661A9"/>
    <w:rsid w:val="00B67F57"/>
    <w:rsid w:val="00B7355B"/>
    <w:rsid w:val="00B74503"/>
    <w:rsid w:val="00B7522A"/>
    <w:rsid w:val="00B804FD"/>
    <w:rsid w:val="00B81C83"/>
    <w:rsid w:val="00B8504E"/>
    <w:rsid w:val="00B90065"/>
    <w:rsid w:val="00B910E6"/>
    <w:rsid w:val="00B921CE"/>
    <w:rsid w:val="00BA6660"/>
    <w:rsid w:val="00BB3531"/>
    <w:rsid w:val="00BB6B35"/>
    <w:rsid w:val="00BC0D30"/>
    <w:rsid w:val="00BC12F0"/>
    <w:rsid w:val="00BC6297"/>
    <w:rsid w:val="00BD2CB5"/>
    <w:rsid w:val="00BE6B76"/>
    <w:rsid w:val="00BE6BE1"/>
    <w:rsid w:val="00C0135F"/>
    <w:rsid w:val="00C03CD5"/>
    <w:rsid w:val="00C10F6A"/>
    <w:rsid w:val="00C12FEA"/>
    <w:rsid w:val="00C21F39"/>
    <w:rsid w:val="00C27DF8"/>
    <w:rsid w:val="00C43A40"/>
    <w:rsid w:val="00C61566"/>
    <w:rsid w:val="00C632D5"/>
    <w:rsid w:val="00C63529"/>
    <w:rsid w:val="00C670B3"/>
    <w:rsid w:val="00C67B7A"/>
    <w:rsid w:val="00C84063"/>
    <w:rsid w:val="00C91B9F"/>
    <w:rsid w:val="00CA035F"/>
    <w:rsid w:val="00CA3E84"/>
    <w:rsid w:val="00CA60F9"/>
    <w:rsid w:val="00CB186B"/>
    <w:rsid w:val="00CB7A5F"/>
    <w:rsid w:val="00CC033C"/>
    <w:rsid w:val="00CE6A1E"/>
    <w:rsid w:val="00CF7AED"/>
    <w:rsid w:val="00D013D1"/>
    <w:rsid w:val="00D04774"/>
    <w:rsid w:val="00D05FC1"/>
    <w:rsid w:val="00D07C54"/>
    <w:rsid w:val="00D10BC4"/>
    <w:rsid w:val="00D138AA"/>
    <w:rsid w:val="00D3569C"/>
    <w:rsid w:val="00D41B06"/>
    <w:rsid w:val="00D50595"/>
    <w:rsid w:val="00D53493"/>
    <w:rsid w:val="00D547E2"/>
    <w:rsid w:val="00D6467C"/>
    <w:rsid w:val="00D71CE2"/>
    <w:rsid w:val="00D75780"/>
    <w:rsid w:val="00D85507"/>
    <w:rsid w:val="00D96690"/>
    <w:rsid w:val="00DA1C1C"/>
    <w:rsid w:val="00DB738D"/>
    <w:rsid w:val="00DC02DC"/>
    <w:rsid w:val="00DD3E88"/>
    <w:rsid w:val="00DD635C"/>
    <w:rsid w:val="00DF0F72"/>
    <w:rsid w:val="00E07890"/>
    <w:rsid w:val="00E11B64"/>
    <w:rsid w:val="00E25B35"/>
    <w:rsid w:val="00E412CA"/>
    <w:rsid w:val="00E70A01"/>
    <w:rsid w:val="00E756AA"/>
    <w:rsid w:val="00E771A3"/>
    <w:rsid w:val="00E8423D"/>
    <w:rsid w:val="00E86BBF"/>
    <w:rsid w:val="00EA06C2"/>
    <w:rsid w:val="00EA528E"/>
    <w:rsid w:val="00EB18E9"/>
    <w:rsid w:val="00EC51F4"/>
    <w:rsid w:val="00EC7BAA"/>
    <w:rsid w:val="00ED10FD"/>
    <w:rsid w:val="00EE11E7"/>
    <w:rsid w:val="00EE131C"/>
    <w:rsid w:val="00F1008E"/>
    <w:rsid w:val="00F118ED"/>
    <w:rsid w:val="00F13FF4"/>
    <w:rsid w:val="00F35155"/>
    <w:rsid w:val="00F41725"/>
    <w:rsid w:val="00F55161"/>
    <w:rsid w:val="00F55676"/>
    <w:rsid w:val="00F55DBF"/>
    <w:rsid w:val="00F62E7A"/>
    <w:rsid w:val="00F6359C"/>
    <w:rsid w:val="00F6430A"/>
    <w:rsid w:val="00F83E19"/>
    <w:rsid w:val="00FA2F6B"/>
    <w:rsid w:val="00FC0ADE"/>
    <w:rsid w:val="00FC0D08"/>
    <w:rsid w:val="00FC1D6C"/>
    <w:rsid w:val="00FC2E02"/>
    <w:rsid w:val="00FD25C7"/>
    <w:rsid w:val="00FD2CB4"/>
    <w:rsid w:val="00FD6209"/>
    <w:rsid w:val="00FD666E"/>
    <w:rsid w:val="00FE1C54"/>
    <w:rsid w:val="00FE7A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B051EE"/>
  <w15:docId w15:val="{BE240958-EDF9-4734-B824-F5E702BD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cs-CZ" w:eastAsia="cs-CZ"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before="300" w:after="40"/>
      <w:jc w:val="left"/>
      <w:outlineLvl w:val="0"/>
    </w:pPr>
    <w:rPr>
      <w:smallCaps/>
      <w:sz w:val="32"/>
      <w:szCs w:val="32"/>
    </w:rPr>
  </w:style>
  <w:style w:type="paragraph" w:styleId="Nadpis2">
    <w:name w:val="heading 2"/>
    <w:basedOn w:val="Normln"/>
    <w:next w:val="Normln"/>
    <w:uiPriority w:val="9"/>
    <w:semiHidden/>
    <w:unhideWhenUsed/>
    <w:qFormat/>
    <w:pPr>
      <w:spacing w:after="0"/>
      <w:jc w:val="left"/>
      <w:outlineLvl w:val="1"/>
    </w:pPr>
    <w:rPr>
      <w:smallCaps/>
      <w:sz w:val="28"/>
      <w:szCs w:val="28"/>
    </w:rPr>
  </w:style>
  <w:style w:type="paragraph" w:styleId="Nadpis3">
    <w:name w:val="heading 3"/>
    <w:basedOn w:val="Normln"/>
    <w:next w:val="Normln"/>
    <w:uiPriority w:val="9"/>
    <w:semiHidden/>
    <w:unhideWhenUsed/>
    <w:qFormat/>
    <w:pPr>
      <w:spacing w:after="0"/>
      <w:jc w:val="left"/>
      <w:outlineLvl w:val="2"/>
    </w:pPr>
    <w:rPr>
      <w:smallCaps/>
      <w:sz w:val="24"/>
      <w:szCs w:val="24"/>
    </w:rPr>
  </w:style>
  <w:style w:type="paragraph" w:styleId="Nadpis4">
    <w:name w:val="heading 4"/>
    <w:basedOn w:val="Normln"/>
    <w:next w:val="Normln"/>
    <w:uiPriority w:val="9"/>
    <w:semiHidden/>
    <w:unhideWhenUsed/>
    <w:qFormat/>
    <w:pPr>
      <w:spacing w:after="0"/>
      <w:jc w:val="left"/>
      <w:outlineLvl w:val="3"/>
    </w:pPr>
    <w:rPr>
      <w:i/>
      <w:smallCaps/>
      <w:sz w:val="22"/>
      <w:szCs w:val="22"/>
    </w:rPr>
  </w:style>
  <w:style w:type="paragraph" w:styleId="Nadpis5">
    <w:name w:val="heading 5"/>
    <w:basedOn w:val="Normln"/>
    <w:next w:val="Normln"/>
    <w:uiPriority w:val="9"/>
    <w:semiHidden/>
    <w:unhideWhenUsed/>
    <w:qFormat/>
    <w:pPr>
      <w:spacing w:after="0"/>
      <w:jc w:val="left"/>
      <w:outlineLvl w:val="4"/>
    </w:pPr>
    <w:rPr>
      <w:smallCaps/>
      <w:color w:val="538135"/>
      <w:sz w:val="22"/>
      <w:szCs w:val="22"/>
    </w:rPr>
  </w:style>
  <w:style w:type="paragraph" w:styleId="Nadpis6">
    <w:name w:val="heading 6"/>
    <w:basedOn w:val="Normln"/>
    <w:next w:val="Normln"/>
    <w:uiPriority w:val="9"/>
    <w:semiHidden/>
    <w:unhideWhenUsed/>
    <w:qFormat/>
    <w:pPr>
      <w:spacing w:after="0"/>
      <w:jc w:val="left"/>
      <w:outlineLvl w:val="5"/>
    </w:pPr>
    <w:rPr>
      <w:smallCaps/>
      <w:color w:val="70AD47"/>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pBdr>
        <w:top w:val="single" w:sz="8" w:space="1" w:color="70AD47"/>
      </w:pBdr>
      <w:spacing w:after="120" w:line="240" w:lineRule="auto"/>
      <w:jc w:val="right"/>
    </w:pPr>
    <w:rPr>
      <w:smallCaps/>
      <w:color w:val="262626"/>
      <w:sz w:val="52"/>
      <w:szCs w:val="52"/>
    </w:rPr>
  </w:style>
  <w:style w:type="paragraph" w:styleId="Podnadpis">
    <w:name w:val="Subtitle"/>
    <w:basedOn w:val="Normln"/>
    <w:next w:val="Normln"/>
    <w:uiPriority w:val="11"/>
    <w:qFormat/>
    <w:pPr>
      <w:spacing w:after="720" w:line="240" w:lineRule="auto"/>
      <w:jc w:val="right"/>
    </w:pPr>
  </w:style>
  <w:style w:type="table" w:customStyle="1" w:styleId="a">
    <w:basedOn w:val="TableNormal"/>
    <w:pPr>
      <w:spacing w:after="0" w:line="240" w:lineRule="auto"/>
      <w:jc w:val="left"/>
    </w:pPr>
    <w:rPr>
      <w:rFonts w:ascii="Cambria" w:eastAsia="Cambria" w:hAnsi="Cambria" w:cs="Cambria"/>
      <w:sz w:val="22"/>
      <w:szCs w:val="22"/>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Textkomente">
    <w:name w:val="annotation text"/>
    <w:basedOn w:val="Normln"/>
    <w:link w:val="TextkomenteChar"/>
    <w:uiPriority w:val="99"/>
    <w:semiHidden/>
    <w:unhideWhenUsed/>
    <w:pPr>
      <w:spacing w:line="240" w:lineRule="auto"/>
    </w:pPr>
  </w:style>
  <w:style w:type="character" w:customStyle="1" w:styleId="TextkomenteChar">
    <w:name w:val="Text komentáře Char"/>
    <w:basedOn w:val="Standardnpsmoodstavce"/>
    <w:link w:val="Textkomente"/>
    <w:uiPriority w:val="99"/>
    <w:semiHidden/>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AB631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B631A"/>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AB631A"/>
    <w:rPr>
      <w:b/>
      <w:bCs/>
    </w:rPr>
  </w:style>
  <w:style w:type="character" w:customStyle="1" w:styleId="PedmtkomenteChar">
    <w:name w:val="Předmět komentáře Char"/>
    <w:basedOn w:val="TextkomenteChar"/>
    <w:link w:val="Pedmtkomente"/>
    <w:uiPriority w:val="99"/>
    <w:semiHidden/>
    <w:rsid w:val="00AB631A"/>
    <w:rPr>
      <w:b/>
      <w:bCs/>
    </w:rPr>
  </w:style>
  <w:style w:type="paragraph" w:styleId="Textpoznpodarou">
    <w:name w:val="footnote text"/>
    <w:basedOn w:val="Normln"/>
    <w:link w:val="TextpoznpodarouChar"/>
    <w:uiPriority w:val="99"/>
    <w:semiHidden/>
    <w:unhideWhenUsed/>
    <w:rsid w:val="00FC1D6C"/>
    <w:pPr>
      <w:spacing w:after="0" w:line="240" w:lineRule="auto"/>
    </w:pPr>
  </w:style>
  <w:style w:type="character" w:customStyle="1" w:styleId="TextpoznpodarouChar">
    <w:name w:val="Text pozn. pod čarou Char"/>
    <w:basedOn w:val="Standardnpsmoodstavce"/>
    <w:link w:val="Textpoznpodarou"/>
    <w:uiPriority w:val="99"/>
    <w:semiHidden/>
    <w:rsid w:val="00FC1D6C"/>
  </w:style>
  <w:style w:type="character" w:styleId="Znakapoznpodarou">
    <w:name w:val="footnote reference"/>
    <w:basedOn w:val="Standardnpsmoodstavce"/>
    <w:uiPriority w:val="99"/>
    <w:semiHidden/>
    <w:unhideWhenUsed/>
    <w:rsid w:val="00FC1D6C"/>
    <w:rPr>
      <w:vertAlign w:val="superscript"/>
    </w:rPr>
  </w:style>
  <w:style w:type="paragraph" w:styleId="Odstavecseseznamem">
    <w:name w:val="List Paragraph"/>
    <w:basedOn w:val="Normln"/>
    <w:uiPriority w:val="34"/>
    <w:qFormat/>
    <w:rsid w:val="006D74B0"/>
    <w:pPr>
      <w:ind w:left="720"/>
      <w:contextualSpacing/>
    </w:pPr>
  </w:style>
  <w:style w:type="paragraph" w:customStyle="1" w:styleId="Default">
    <w:name w:val="Default"/>
    <w:rsid w:val="00285406"/>
    <w:pPr>
      <w:autoSpaceDE w:val="0"/>
      <w:autoSpaceDN w:val="0"/>
      <w:adjustRightInd w:val="0"/>
      <w:spacing w:after="0" w:line="240" w:lineRule="auto"/>
      <w:jc w:val="left"/>
    </w:pPr>
    <w:rPr>
      <w:rFonts w:ascii="Tungsten Bold" w:hAnsi="Tungsten Bold" w:cs="Tungsten Bold"/>
      <w:color w:val="000000"/>
      <w:sz w:val="24"/>
      <w:szCs w:val="24"/>
    </w:rPr>
  </w:style>
  <w:style w:type="paragraph" w:styleId="Revize">
    <w:name w:val="Revision"/>
    <w:hidden/>
    <w:uiPriority w:val="99"/>
    <w:semiHidden/>
    <w:rsid w:val="004234BE"/>
    <w:pPr>
      <w:spacing w:after="0" w:line="240" w:lineRule="auto"/>
      <w:jc w:val="left"/>
    </w:pPr>
  </w:style>
  <w:style w:type="paragraph" w:styleId="Zhlav">
    <w:name w:val="header"/>
    <w:basedOn w:val="Normln"/>
    <w:link w:val="ZhlavChar"/>
    <w:uiPriority w:val="99"/>
    <w:unhideWhenUsed/>
    <w:rsid w:val="00BE6B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E6B76"/>
  </w:style>
  <w:style w:type="paragraph" w:styleId="Zpat">
    <w:name w:val="footer"/>
    <w:basedOn w:val="Normln"/>
    <w:link w:val="ZpatChar"/>
    <w:uiPriority w:val="99"/>
    <w:unhideWhenUsed/>
    <w:rsid w:val="00BE6B76"/>
    <w:pPr>
      <w:tabs>
        <w:tab w:val="center" w:pos="4536"/>
        <w:tab w:val="right" w:pos="9072"/>
      </w:tabs>
      <w:spacing w:after="0" w:line="240" w:lineRule="auto"/>
    </w:pPr>
  </w:style>
  <w:style w:type="character" w:customStyle="1" w:styleId="ZpatChar">
    <w:name w:val="Zápatí Char"/>
    <w:basedOn w:val="Standardnpsmoodstavce"/>
    <w:link w:val="Zpat"/>
    <w:uiPriority w:val="99"/>
    <w:rsid w:val="00BE6B76"/>
  </w:style>
  <w:style w:type="character" w:styleId="Hypertextovodkaz">
    <w:name w:val="Hyperlink"/>
    <w:basedOn w:val="Standardnpsmoodstavce"/>
    <w:uiPriority w:val="99"/>
    <w:unhideWhenUsed/>
    <w:rsid w:val="00B06DF1"/>
    <w:rPr>
      <w:color w:val="0000FF" w:themeColor="hyperlink"/>
      <w:u w:val="single"/>
    </w:rPr>
  </w:style>
  <w:style w:type="character" w:styleId="Nevyeenzmnka">
    <w:name w:val="Unresolved Mention"/>
    <w:basedOn w:val="Standardnpsmoodstavce"/>
    <w:uiPriority w:val="99"/>
    <w:semiHidden/>
    <w:unhideWhenUsed/>
    <w:rsid w:val="00B06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xxxx.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8F818-86E6-4CB7-974F-88CE5FC6A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2563</Words>
  <Characters>15123</Characters>
  <Application>Microsoft Office Word</Application>
  <DocSecurity>0</DocSecurity>
  <Lines>126</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Lobotková Michaela (P8)</cp:lastModifiedBy>
  <cp:revision>3</cp:revision>
  <cp:lastPrinted>2020-11-24T11:17:00Z</cp:lastPrinted>
  <dcterms:created xsi:type="dcterms:W3CDTF">2020-12-17T10:38:00Z</dcterms:created>
  <dcterms:modified xsi:type="dcterms:W3CDTF">2020-12-17T10:52:00Z</dcterms:modified>
</cp:coreProperties>
</file>