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73EC8" w14:textId="77777777" w:rsidR="00AF29A0" w:rsidRDefault="00AF29A0" w:rsidP="00AF29A0">
      <w:pPr>
        <w:pStyle w:val="Nzev"/>
        <w:jc w:val="both"/>
      </w:pPr>
    </w:p>
    <w:p w14:paraId="3E320C04" w14:textId="77777777" w:rsidR="00DB3ADC" w:rsidRPr="00DB3ADC" w:rsidRDefault="00DB3ADC" w:rsidP="00DB3ADC">
      <w:pPr>
        <w:ind w:firstLine="708"/>
        <w:jc w:val="both"/>
        <w:rPr>
          <w:b/>
          <w:bCs/>
          <w:sz w:val="28"/>
        </w:rPr>
      </w:pPr>
    </w:p>
    <w:p w14:paraId="433AB75C" w14:textId="77777777" w:rsidR="00EB7D62" w:rsidRPr="00EB7D62" w:rsidRDefault="00EB7D62" w:rsidP="00EB7D62">
      <w:pPr>
        <w:ind w:firstLine="708"/>
        <w:jc w:val="both"/>
        <w:rPr>
          <w:b/>
          <w:bCs/>
          <w:sz w:val="28"/>
        </w:rPr>
      </w:pPr>
    </w:p>
    <w:p w14:paraId="3E9918A4" w14:textId="77777777" w:rsidR="00EB7D62" w:rsidRPr="00EB7D62" w:rsidRDefault="00EB7D62" w:rsidP="00EB7D62">
      <w:pPr>
        <w:ind w:firstLine="708"/>
        <w:jc w:val="center"/>
        <w:rPr>
          <w:sz w:val="28"/>
        </w:rPr>
      </w:pPr>
      <w:r w:rsidRPr="00EB7D62">
        <w:rPr>
          <w:sz w:val="28"/>
        </w:rPr>
        <w:t>Důvodová zpráva</w:t>
      </w:r>
    </w:p>
    <w:p w14:paraId="12532BB7" w14:textId="77777777" w:rsidR="00EB7D62" w:rsidRPr="00EB7D62" w:rsidRDefault="00EB7D62" w:rsidP="00EB7D62">
      <w:pPr>
        <w:ind w:firstLine="708"/>
        <w:jc w:val="both"/>
        <w:rPr>
          <w:sz w:val="28"/>
        </w:rPr>
      </w:pPr>
    </w:p>
    <w:p w14:paraId="1BC0C0AF" w14:textId="4AB48E34" w:rsidR="00EB7D62" w:rsidRPr="00EB7D62" w:rsidRDefault="00EB7D62" w:rsidP="00EB7D62">
      <w:pPr>
        <w:ind w:firstLine="708"/>
        <w:jc w:val="both"/>
      </w:pPr>
      <w:r w:rsidRPr="00EB7D62">
        <w:t>Městská část Praha 8 (IČO: 000 63 797), se sídlem na adrese Zenklova 35, 180 </w:t>
      </w:r>
      <w:r>
        <w:t>0</w:t>
      </w:r>
      <w:r w:rsidRPr="00EB7D62">
        <w:t>0 Praha 8 – Libeň, jako „pronajímatel“, pronajala na základě „Smlouvy o nájmu prostor</w:t>
      </w:r>
      <w:r w:rsidR="003F6A74">
        <w:t>u</w:t>
      </w:r>
      <w:r w:rsidRPr="00EB7D62">
        <w:t xml:space="preserve"> sloužícího podnikání“ uzavřené dne 15. 9. 2020, „nájemci“ Markétě Tošovské (IČO: 09451757), se sídlem na adrese Sokolovská 98/96, 186 00 Praha 8, prostory sloužící podnikání č. 509, v objektu čp. 381, v k. ú. Karlín a na adrese Sokolovská 68, 186 00 Praha 8, o celkové podlahové výměře: 26,92 m</w:t>
      </w:r>
      <w:r w:rsidRPr="00EB7D62">
        <w:rPr>
          <w:vertAlign w:val="superscript"/>
        </w:rPr>
        <w:t>2</w:t>
      </w:r>
      <w:r w:rsidRPr="00EB7D62">
        <w:t xml:space="preserve">, a to pro účely: „učebna zpěvu“. </w:t>
      </w:r>
    </w:p>
    <w:p w14:paraId="4CACABB3" w14:textId="77777777" w:rsidR="00EB7D62" w:rsidRPr="00EB7D62" w:rsidRDefault="00EB7D62" w:rsidP="00EB7D62">
      <w:pPr>
        <w:ind w:firstLine="708"/>
        <w:jc w:val="both"/>
      </w:pPr>
    </w:p>
    <w:p w14:paraId="1743DFBA" w14:textId="5546F050" w:rsidR="00EB7D62" w:rsidRPr="00EB7D62" w:rsidRDefault="00EB7D62" w:rsidP="00EB7D62">
      <w:pPr>
        <w:ind w:firstLine="708"/>
        <w:jc w:val="both"/>
      </w:pPr>
      <w:r w:rsidRPr="00EB7D62">
        <w:t>K projednání Radě městské části Praha 8 je předkládán návrh podání výpovědi Smlouvy o nájmu prostor</w:t>
      </w:r>
      <w:r w:rsidR="003F6A74">
        <w:t>u</w:t>
      </w:r>
      <w:r w:rsidRPr="00EB7D62">
        <w:t xml:space="preserve"> sloužícího podnikání uzavřené dne 15. 9. 2020, v objektu čp. 381, v k. ú. Karlín a na adrese Sokolovská 68, 186 00 Praha 8, prostory sloužící podnikání 509 - mezi Městskou částí Praha 8, jako "pronajímatelem" a Markétou Tošovskou (IČO: 09451757), se sídlem na adrese Sokolovská 98/96, 186 00 Praha 8, jako „nájemcem“. Výpověď je v souladu s čl. XIV. odst. 14.3. Smlouvy o nájmu prostor</w:t>
      </w:r>
      <w:r w:rsidR="003F6A74">
        <w:t>u</w:t>
      </w:r>
      <w:r w:rsidRPr="00EB7D62">
        <w:t xml:space="preserve"> sloužícího podnikání uzavřené dne 15. 9. 2020, a činí tři měsíce.</w:t>
      </w:r>
    </w:p>
    <w:p w14:paraId="21EA930D" w14:textId="77777777" w:rsidR="00EB7D62" w:rsidRPr="00EB7D62" w:rsidRDefault="00EB7D62" w:rsidP="00EB7D62">
      <w:pPr>
        <w:ind w:firstLine="708"/>
        <w:jc w:val="both"/>
      </w:pPr>
    </w:p>
    <w:p w14:paraId="3F182134" w14:textId="77777777" w:rsidR="00EB7D62" w:rsidRPr="00EB7D62" w:rsidRDefault="00EB7D62" w:rsidP="00EB7D62">
      <w:pPr>
        <w:ind w:firstLine="708"/>
        <w:jc w:val="both"/>
        <w:rPr>
          <w:sz w:val="28"/>
        </w:rPr>
      </w:pPr>
    </w:p>
    <w:p w14:paraId="3DE88855" w14:textId="77777777" w:rsidR="00DB3ADC" w:rsidRPr="00DB3ADC" w:rsidRDefault="00DB3ADC" w:rsidP="00DB3ADC">
      <w:pPr>
        <w:ind w:firstLine="708"/>
        <w:jc w:val="both"/>
      </w:pPr>
    </w:p>
    <w:p w14:paraId="1CC301B8" w14:textId="77777777" w:rsidR="00DB3ADC" w:rsidRPr="00DB3ADC" w:rsidRDefault="00DB3ADC" w:rsidP="00DB3ADC">
      <w:pPr>
        <w:ind w:firstLine="708"/>
        <w:jc w:val="both"/>
      </w:pPr>
    </w:p>
    <w:p w14:paraId="0025A559" w14:textId="77777777" w:rsidR="00DB3ADC" w:rsidRPr="00DB3ADC" w:rsidRDefault="00DB3ADC" w:rsidP="00DB3ADC">
      <w:pPr>
        <w:ind w:firstLine="708"/>
        <w:jc w:val="both"/>
      </w:pPr>
    </w:p>
    <w:p w14:paraId="57B0DC93" w14:textId="77777777" w:rsidR="00AF29A0" w:rsidRPr="00DB3ADC" w:rsidRDefault="00AF29A0" w:rsidP="00AF29A0">
      <w:pPr>
        <w:ind w:firstLine="708"/>
        <w:jc w:val="both"/>
      </w:pPr>
    </w:p>
    <w:p w14:paraId="370AE6F1" w14:textId="77777777" w:rsidR="00AF29A0" w:rsidRDefault="00AF29A0" w:rsidP="00AF29A0">
      <w:pPr>
        <w:ind w:firstLine="708"/>
        <w:jc w:val="both"/>
        <w:rPr>
          <w:bCs/>
        </w:rPr>
      </w:pPr>
    </w:p>
    <w:p w14:paraId="384A88D6" w14:textId="77777777" w:rsidR="00AF29A0" w:rsidRDefault="00AF29A0" w:rsidP="00AF29A0"/>
    <w:p w14:paraId="1E70590E" w14:textId="77777777" w:rsidR="00AF29A0" w:rsidRDefault="00AF29A0" w:rsidP="00AF29A0"/>
    <w:p w14:paraId="2BCD1846" w14:textId="77777777" w:rsidR="009D000E" w:rsidRPr="00AF29A0" w:rsidRDefault="009D000E" w:rsidP="00AF29A0"/>
    <w:sectPr w:rsidR="009D000E" w:rsidRPr="00AF2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45"/>
    <w:rsid w:val="00082CBF"/>
    <w:rsid w:val="002067B9"/>
    <w:rsid w:val="00256CC5"/>
    <w:rsid w:val="00285A72"/>
    <w:rsid w:val="00311E82"/>
    <w:rsid w:val="003F6A74"/>
    <w:rsid w:val="004879D3"/>
    <w:rsid w:val="00645893"/>
    <w:rsid w:val="006A07E6"/>
    <w:rsid w:val="008246AA"/>
    <w:rsid w:val="009D000E"/>
    <w:rsid w:val="009E38C8"/>
    <w:rsid w:val="00AF29A0"/>
    <w:rsid w:val="00B60A7F"/>
    <w:rsid w:val="00B91245"/>
    <w:rsid w:val="00BE6B7E"/>
    <w:rsid w:val="00C709C0"/>
    <w:rsid w:val="00CD7FB1"/>
    <w:rsid w:val="00D53F6D"/>
    <w:rsid w:val="00DB3ADC"/>
    <w:rsid w:val="00EB7D62"/>
    <w:rsid w:val="00F3071A"/>
    <w:rsid w:val="00F8181F"/>
    <w:rsid w:val="00F8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4DCA"/>
  <w15:chartTrackingRefBased/>
  <w15:docId w15:val="{4F47FE40-6AD2-4613-A365-77B719AD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91245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B9124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A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A7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18</cp:revision>
  <cp:lastPrinted>2017-12-07T10:13:00Z</cp:lastPrinted>
  <dcterms:created xsi:type="dcterms:W3CDTF">2017-12-07T09:49:00Z</dcterms:created>
  <dcterms:modified xsi:type="dcterms:W3CDTF">2026-05-27T11:49:00Z</dcterms:modified>
</cp:coreProperties>
</file>