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6EA0F" w14:textId="5A23B1CB" w:rsidR="00A426D8" w:rsidRDefault="0049512D" w:rsidP="0049512D">
      <w:pPr>
        <w:pStyle w:val="Defaultnistyl"/>
        <w:ind w:left="5670" w:firstLine="0"/>
      </w:pPr>
      <w:r>
        <w:t>Příloha č. 1</w:t>
      </w:r>
    </w:p>
    <w:p w14:paraId="2668986E" w14:textId="4AF0CA5D" w:rsidR="0049512D" w:rsidRDefault="0049512D" w:rsidP="0049512D">
      <w:pPr>
        <w:pStyle w:val="Defaultnistyl"/>
        <w:ind w:left="5670" w:firstLine="0"/>
      </w:pPr>
      <w:r>
        <w:t>usnesení č. Usn ZMC 0</w:t>
      </w:r>
      <w:r w:rsidR="00034020">
        <w:t>35</w:t>
      </w:r>
      <w:r>
        <w:t>/2018</w:t>
      </w:r>
    </w:p>
    <w:p w14:paraId="2ED866BF" w14:textId="3B4AE79F" w:rsidR="0049512D" w:rsidRDefault="0049512D" w:rsidP="0049512D">
      <w:pPr>
        <w:pStyle w:val="Defaultnistyl"/>
        <w:ind w:left="5670" w:firstLine="0"/>
      </w:pPr>
      <w:r>
        <w:t>Zastupitelstva městské části Praha 8</w:t>
      </w:r>
    </w:p>
    <w:p w14:paraId="43A48951" w14:textId="3FFEC3C4" w:rsidR="0049512D" w:rsidRPr="0049512D" w:rsidRDefault="0049512D" w:rsidP="0049512D">
      <w:pPr>
        <w:pStyle w:val="Defaultnistyl"/>
        <w:pBdr>
          <w:bottom w:val="single" w:sz="4" w:space="1" w:color="auto"/>
        </w:pBdr>
        <w:ind w:left="5670" w:firstLine="0"/>
      </w:pPr>
      <w:r>
        <w:t>ze dne 27. června 2018</w:t>
      </w:r>
    </w:p>
    <w:p w14:paraId="4A2DFAC5" w14:textId="77777777" w:rsidR="00F87929" w:rsidRDefault="005817B7">
      <w:pPr>
        <w:pStyle w:val="Defaultnistyl"/>
        <w:ind w:firstLine="0"/>
        <w:rPr>
          <w:sz w:val="40"/>
          <w:szCs w:val="40"/>
        </w:rPr>
      </w:pPr>
      <w:r>
        <w:rPr>
          <w:sz w:val="40"/>
          <w:szCs w:val="40"/>
        </w:rPr>
        <w:t>Preambule</w:t>
      </w:r>
    </w:p>
    <w:p w14:paraId="60FA2FAE" w14:textId="77777777" w:rsidR="005817B7" w:rsidRDefault="005817B7" w:rsidP="00EF0109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Městská část Praha 8 dlouhodobě nesouhlasí se zahušťováním sídlištní zástavby a současně trvá na zachování ploch stávající zeleně </w:t>
      </w:r>
      <w:r w:rsidRPr="00DF1580">
        <w:rPr>
          <w:rFonts w:ascii="Times New Roman" w:hAnsi="Times New Roman" w:cs="Times New Roman"/>
          <w:sz w:val="24"/>
          <w:szCs w:val="24"/>
        </w:rPr>
        <w:t>a zachování objektů občans</w:t>
      </w:r>
      <w:r w:rsidR="00F06A0B" w:rsidRPr="00DF1580">
        <w:rPr>
          <w:rFonts w:ascii="Times New Roman" w:hAnsi="Times New Roman" w:cs="Times New Roman"/>
          <w:sz w:val="24"/>
          <w:szCs w:val="24"/>
        </w:rPr>
        <w:t>ké vybavenost.</w:t>
      </w:r>
      <w:r w:rsidR="00F06A0B">
        <w:rPr>
          <w:rFonts w:ascii="Times New Roman" w:hAnsi="Times New Roman" w:cs="Times New Roman"/>
          <w:sz w:val="24"/>
          <w:szCs w:val="24"/>
        </w:rPr>
        <w:t xml:space="preserve"> Současně Městská část Praha 8 požaduje </w:t>
      </w:r>
      <w:r w:rsidR="00F06A0B" w:rsidRPr="00F06A0B">
        <w:rPr>
          <w:rFonts w:ascii="Times New Roman" w:hAnsi="Times New Roman" w:cs="Times New Roman"/>
          <w:sz w:val="24"/>
          <w:szCs w:val="24"/>
        </w:rPr>
        <w:t>komplexní ochranu veškeré plochy všech sídlišť institutem „park ve volné zástavbě“</w:t>
      </w:r>
      <w:r w:rsidR="00EF0109">
        <w:rPr>
          <w:rFonts w:ascii="Times New Roman" w:hAnsi="Times New Roman" w:cs="Times New Roman"/>
          <w:sz w:val="24"/>
          <w:szCs w:val="24"/>
        </w:rPr>
        <w:t>.</w:t>
      </w:r>
    </w:p>
    <w:p w14:paraId="7904176D" w14:textId="77777777" w:rsidR="00E26CF3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426D8">
        <w:rPr>
          <w:rFonts w:ascii="Times New Roman" w:hAnsi="Times New Roman" w:cs="Times New Roman"/>
          <w:sz w:val="24"/>
          <w:szCs w:val="24"/>
        </w:rPr>
        <w:t>nerozšiřovat IPODEC v ul. Bešťákova s ohledem na nakládání s odpady (</w:t>
      </w:r>
      <w:r>
        <w:rPr>
          <w:rFonts w:ascii="Times New Roman" w:hAnsi="Times New Roman" w:cs="Times New Roman"/>
          <w:sz w:val="24"/>
          <w:szCs w:val="24"/>
        </w:rPr>
        <w:t>ne</w:t>
      </w:r>
      <w:r w:rsidRPr="00A426D8">
        <w:rPr>
          <w:rFonts w:ascii="Times New Roman" w:hAnsi="Times New Roman" w:cs="Times New Roman"/>
          <w:sz w:val="24"/>
          <w:szCs w:val="24"/>
        </w:rPr>
        <w:t xml:space="preserve"> sběrnému dvoru)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039C0C" w14:textId="77777777" w:rsidR="00E26CF3" w:rsidRPr="00096A7F" w:rsidRDefault="00E26CF3" w:rsidP="00E26CF3">
      <w:pPr>
        <w:pStyle w:val="Odstavecseseznamem"/>
        <w:spacing w:line="360" w:lineRule="auto"/>
        <w:ind w:left="71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7E863E1D" w14:textId="77777777" w:rsidR="00E26CF3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426D8">
        <w:rPr>
          <w:rFonts w:ascii="Times New Roman" w:hAnsi="Times New Roman" w:cs="Times New Roman"/>
          <w:sz w:val="24"/>
          <w:szCs w:val="24"/>
        </w:rPr>
        <w:t>v ul. Bešťákova, Roudnická podpořit výstavbu bytových domů (</w:t>
      </w:r>
      <w:r>
        <w:rPr>
          <w:rFonts w:ascii="Times New Roman" w:hAnsi="Times New Roman" w:cs="Times New Roman"/>
          <w:sz w:val="24"/>
          <w:szCs w:val="24"/>
        </w:rPr>
        <w:t>ano</w:t>
      </w:r>
      <w:r w:rsidRPr="00A426D8">
        <w:rPr>
          <w:rFonts w:ascii="Times New Roman" w:hAnsi="Times New Roman" w:cs="Times New Roman"/>
          <w:sz w:val="24"/>
          <w:szCs w:val="24"/>
        </w:rPr>
        <w:t xml:space="preserve"> rozšíření</w:t>
      </w:r>
      <w:r>
        <w:rPr>
          <w:rFonts w:ascii="Times New Roman" w:hAnsi="Times New Roman" w:cs="Times New Roman"/>
          <w:sz w:val="24"/>
          <w:szCs w:val="24"/>
        </w:rPr>
        <w:t>, ne</w:t>
      </w:r>
      <w:r w:rsidRPr="00A426D8">
        <w:rPr>
          <w:rFonts w:ascii="Times New Roman" w:hAnsi="Times New Roman" w:cs="Times New Roman"/>
          <w:sz w:val="24"/>
          <w:szCs w:val="24"/>
        </w:rPr>
        <w:t xml:space="preserve"> zahuštění sídliště)</w:t>
      </w:r>
    </w:p>
    <w:p w14:paraId="7F09E2DB" w14:textId="77777777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3950E35F" w14:textId="5D747A3F" w:rsidR="00E26CF3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E4AA3">
        <w:rPr>
          <w:rFonts w:ascii="Times New Roman" w:hAnsi="Times New Roman" w:cs="Times New Roman"/>
          <w:sz w:val="24"/>
          <w:szCs w:val="24"/>
        </w:rPr>
        <w:t>prodloužení tramvajov</w:t>
      </w:r>
      <w:r w:rsidR="00BF069C">
        <w:rPr>
          <w:rFonts w:ascii="Times New Roman" w:hAnsi="Times New Roman" w:cs="Times New Roman"/>
          <w:sz w:val="24"/>
          <w:szCs w:val="24"/>
        </w:rPr>
        <w:t>é</w:t>
      </w:r>
      <w:r w:rsidRPr="006E4AA3">
        <w:rPr>
          <w:rFonts w:ascii="Times New Roman" w:hAnsi="Times New Roman" w:cs="Times New Roman"/>
          <w:sz w:val="24"/>
          <w:szCs w:val="24"/>
        </w:rPr>
        <w:t xml:space="preserve"> trati do Dolních </w:t>
      </w:r>
      <w:proofErr w:type="spellStart"/>
      <w:r w:rsidRPr="006E4AA3">
        <w:rPr>
          <w:rFonts w:ascii="Times New Roman" w:hAnsi="Times New Roman" w:cs="Times New Roman"/>
          <w:sz w:val="24"/>
          <w:szCs w:val="24"/>
        </w:rPr>
        <w:t>Chaber</w:t>
      </w:r>
      <w:proofErr w:type="spellEnd"/>
      <w:r w:rsidRPr="006E4AA3">
        <w:rPr>
          <w:rFonts w:ascii="Times New Roman" w:hAnsi="Times New Roman" w:cs="Times New Roman"/>
          <w:sz w:val="24"/>
          <w:szCs w:val="24"/>
        </w:rPr>
        <w:t>/Zdib dát do návrhu a mezi VPS</w:t>
      </w:r>
    </w:p>
    <w:p w14:paraId="6F2F7812" w14:textId="77777777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0B1E2C19" w14:textId="77777777" w:rsidR="00E26CF3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873BD">
        <w:rPr>
          <w:rFonts w:ascii="Times New Roman" w:hAnsi="Times New Roman" w:cs="Times New Roman"/>
          <w:sz w:val="24"/>
          <w:szCs w:val="24"/>
        </w:rPr>
        <w:t>rozhodování v transformačních a rozvojových územích. Metropolitní plán (dále jen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73BD">
        <w:rPr>
          <w:rFonts w:ascii="Times New Roman" w:hAnsi="Times New Roman" w:cs="Times New Roman"/>
          <w:sz w:val="24"/>
          <w:szCs w:val="24"/>
        </w:rPr>
        <w:t>MP) nestanovuje pravidla a postup pro rozhodování v transformačních a ro</w:t>
      </w:r>
      <w:r>
        <w:rPr>
          <w:rFonts w:ascii="Times New Roman" w:hAnsi="Times New Roman" w:cs="Times New Roman"/>
          <w:sz w:val="24"/>
          <w:szCs w:val="24"/>
        </w:rPr>
        <w:t xml:space="preserve">zvojových územích, zároveň ale </w:t>
      </w:r>
      <w:r w:rsidRPr="00A873BD">
        <w:rPr>
          <w:rFonts w:ascii="Times New Roman" w:hAnsi="Times New Roman" w:cs="Times New Roman"/>
          <w:sz w:val="24"/>
          <w:szCs w:val="24"/>
        </w:rPr>
        <w:t xml:space="preserve">neřeší jejich dopravní obslužnost, technickou infrastrukturu, strukturu veřejných prostranství, podmíněnost staveb apod. Z uvedeného vyplývá nutnost podrobnější územně-plánovací dokumentace. MP by ale měl výslovně tuto povinnost definovat (týká se např. vyřešení dopravní obslužnosti Rohanského ostrova s ohledem na plánovanou výstavbu, týká se nutné podmíněnosti lokalit 401 Na </w:t>
      </w:r>
      <w:proofErr w:type="spellStart"/>
      <w:r w:rsidRPr="00A873BD">
        <w:rPr>
          <w:rFonts w:ascii="Times New Roman" w:hAnsi="Times New Roman" w:cs="Times New Roman"/>
          <w:sz w:val="24"/>
          <w:szCs w:val="24"/>
        </w:rPr>
        <w:t>Kotlasce</w:t>
      </w:r>
      <w:proofErr w:type="spellEnd"/>
      <w:r w:rsidRPr="00A873BD">
        <w:rPr>
          <w:rFonts w:ascii="Times New Roman" w:hAnsi="Times New Roman" w:cs="Times New Roman"/>
          <w:sz w:val="24"/>
          <w:szCs w:val="24"/>
        </w:rPr>
        <w:t>, 402 Labuťka</w:t>
      </w:r>
      <w:r w:rsidRPr="00DF1580">
        <w:rPr>
          <w:rFonts w:ascii="Times New Roman" w:hAnsi="Times New Roman" w:cs="Times New Roman"/>
          <w:sz w:val="24"/>
          <w:szCs w:val="24"/>
        </w:rPr>
        <w:t>, 404 Pusté vinice,</w:t>
      </w:r>
      <w:r>
        <w:rPr>
          <w:rFonts w:ascii="Times New Roman" w:hAnsi="Times New Roman" w:cs="Times New Roman"/>
          <w:sz w:val="24"/>
          <w:szCs w:val="24"/>
        </w:rPr>
        <w:t xml:space="preserve"> kde je nezbytné nejprve vyřešit dopravu, pak povolit zástavbu).</w:t>
      </w:r>
    </w:p>
    <w:p w14:paraId="1F8E81BE" w14:textId="77777777" w:rsidR="00E26CF3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39141484" w14:textId="27639E32" w:rsidR="00E26CF3" w:rsidRPr="00096A7F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96A7F">
        <w:rPr>
          <w:rFonts w:ascii="Times New Roman" w:hAnsi="Times New Roman" w:cs="Times New Roman"/>
          <w:sz w:val="24"/>
          <w:szCs w:val="24"/>
        </w:rPr>
        <w:t xml:space="preserve">lokalita 500 </w:t>
      </w:r>
      <w:proofErr w:type="gramStart"/>
      <w:r w:rsidRPr="00096A7F">
        <w:rPr>
          <w:rFonts w:ascii="Times New Roman" w:hAnsi="Times New Roman" w:cs="Times New Roman"/>
          <w:sz w:val="24"/>
          <w:szCs w:val="24"/>
        </w:rPr>
        <w:t>Invalidovna - zachování</w:t>
      </w:r>
      <w:proofErr w:type="gramEnd"/>
      <w:r w:rsidRPr="00096A7F">
        <w:rPr>
          <w:rFonts w:ascii="Times New Roman" w:hAnsi="Times New Roman" w:cs="Times New Roman"/>
          <w:sz w:val="24"/>
          <w:szCs w:val="24"/>
        </w:rPr>
        <w:t xml:space="preserve"> pěšího propojení z ulice Na </w:t>
      </w:r>
      <w:proofErr w:type="spellStart"/>
      <w:r w:rsidRPr="00096A7F">
        <w:rPr>
          <w:rFonts w:ascii="Times New Roman" w:hAnsi="Times New Roman" w:cs="Times New Roman"/>
          <w:sz w:val="24"/>
          <w:szCs w:val="24"/>
        </w:rPr>
        <w:t>Špitálsku</w:t>
      </w:r>
      <w:proofErr w:type="spellEnd"/>
      <w:r w:rsidRPr="00096A7F">
        <w:rPr>
          <w:rFonts w:ascii="Times New Roman" w:hAnsi="Times New Roman" w:cs="Times New Roman"/>
          <w:sz w:val="24"/>
          <w:szCs w:val="24"/>
        </w:rPr>
        <w:t xml:space="preserve"> na Vítkov a</w:t>
      </w:r>
      <w:r w:rsidR="006D24BC">
        <w:rPr>
          <w:rFonts w:ascii="Times New Roman" w:hAnsi="Times New Roman" w:cs="Times New Roman"/>
          <w:sz w:val="24"/>
          <w:szCs w:val="24"/>
        </w:rPr>
        <w:t> </w:t>
      </w:r>
      <w:r w:rsidRPr="00096A7F">
        <w:rPr>
          <w:rFonts w:ascii="Times New Roman" w:hAnsi="Times New Roman" w:cs="Times New Roman"/>
          <w:sz w:val="24"/>
          <w:szCs w:val="24"/>
        </w:rPr>
        <w:t>z</w:t>
      </w:r>
      <w:r w:rsidR="006D24BC">
        <w:rPr>
          <w:rFonts w:ascii="Times New Roman" w:hAnsi="Times New Roman" w:cs="Times New Roman"/>
          <w:sz w:val="24"/>
          <w:szCs w:val="24"/>
        </w:rPr>
        <w:t> </w:t>
      </w:r>
      <w:r w:rsidRPr="00096A7F">
        <w:rPr>
          <w:rFonts w:ascii="Times New Roman" w:hAnsi="Times New Roman" w:cs="Times New Roman"/>
          <w:sz w:val="24"/>
          <w:szCs w:val="24"/>
        </w:rPr>
        <w:t>U</w:t>
      </w:r>
      <w:r w:rsidR="006D24BC">
        <w:rPr>
          <w:rFonts w:ascii="Times New Roman" w:hAnsi="Times New Roman" w:cs="Times New Roman"/>
          <w:sz w:val="24"/>
          <w:szCs w:val="24"/>
        </w:rPr>
        <w:t> </w:t>
      </w:r>
      <w:r w:rsidRPr="00096A7F">
        <w:rPr>
          <w:rFonts w:ascii="Times New Roman" w:hAnsi="Times New Roman" w:cs="Times New Roman"/>
          <w:sz w:val="24"/>
          <w:szCs w:val="24"/>
        </w:rPr>
        <w:t>Sluncové pod kolejemi a dále k Pod Plynojemem.</w:t>
      </w:r>
    </w:p>
    <w:p w14:paraId="5263D229" w14:textId="77777777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5A82504D" w14:textId="0E988388" w:rsidR="00E26CF3" w:rsidRPr="00096A7F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color w:val="000000"/>
        </w:rPr>
        <w:lastRenderedPageBreak/>
        <w:t>o</w:t>
      </w:r>
      <w:r w:rsidRPr="00574960">
        <w:rPr>
          <w:rFonts w:ascii="Times New Roman" w:hAnsi="Times New Roman" w:cs="Times New Roman"/>
          <w:color w:val="000000"/>
          <w:sz w:val="24"/>
          <w:szCs w:val="24"/>
        </w:rPr>
        <w:t>blast vymezenou metrem Florenc na jedné straně a budovou Ministerstva zemědělství v</w:t>
      </w:r>
      <w:r w:rsidR="0007058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574960">
        <w:rPr>
          <w:rFonts w:ascii="Times New Roman" w:hAnsi="Times New Roman" w:cs="Times New Roman"/>
          <w:color w:val="000000"/>
          <w:sz w:val="24"/>
          <w:szCs w:val="24"/>
        </w:rPr>
        <w:t xml:space="preserve">oblasti, kde nyní není zástavba vést, jako transformační plochu se zástavbou podmíněnou </w:t>
      </w:r>
      <w:r w:rsidRPr="00EF0109">
        <w:rPr>
          <w:rFonts w:ascii="Times New Roman" w:hAnsi="Times New Roman" w:cs="Times New Roman"/>
          <w:color w:val="000000"/>
          <w:sz w:val="24"/>
          <w:szCs w:val="24"/>
        </w:rPr>
        <w:t>studií.</w:t>
      </w:r>
    </w:p>
    <w:p w14:paraId="544F78E8" w14:textId="77777777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07DE3B72" w14:textId="2951860F" w:rsidR="00E26CF3" w:rsidRPr="00096A7F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EF0109">
        <w:rPr>
          <w:rFonts w:ascii="Times New Roman" w:hAnsi="Times New Roman" w:cs="Times New Roman"/>
          <w:color w:val="000000"/>
          <w:sz w:val="24"/>
          <w:szCs w:val="24"/>
        </w:rPr>
        <w:t>ekreační transformační plochu 672 Pod Plynojemem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4E4">
        <w:rPr>
          <w:rFonts w:ascii="Times New Roman" w:hAnsi="Times New Roman" w:cs="Times New Roman"/>
          <w:color w:val="000000"/>
          <w:sz w:val="24"/>
          <w:szCs w:val="24"/>
        </w:rPr>
        <w:t xml:space="preserve">rozšířit na </w:t>
      </w:r>
      <w:r w:rsidRPr="00EF0109">
        <w:rPr>
          <w:rFonts w:ascii="Times New Roman" w:hAnsi="Times New Roman" w:cs="Times New Roman"/>
          <w:color w:val="000000"/>
          <w:sz w:val="24"/>
          <w:szCs w:val="24"/>
        </w:rPr>
        <w:t xml:space="preserve">vedlejší lokalitu Nové Spojení. </w:t>
      </w:r>
    </w:p>
    <w:p w14:paraId="739B2BC0" w14:textId="77777777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22EA4C74" w14:textId="2A253456" w:rsidR="00E26CF3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EF010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</w:t>
      </w:r>
      <w:r w:rsidRPr="00EF0109">
        <w:rPr>
          <w:rFonts w:ascii="Times New Roman" w:hAnsi="Times New Roman" w:cs="Times New Roman"/>
          <w:sz w:val="24"/>
          <w:szCs w:val="24"/>
        </w:rPr>
        <w:t>esouhlas s transformačními plochami s obytným využitím u OC Krakov (východně a</w:t>
      </w:r>
      <w:r w:rsidR="00070585">
        <w:rPr>
          <w:rFonts w:ascii="Times New Roman" w:hAnsi="Times New Roman" w:cs="Times New Roman"/>
          <w:sz w:val="24"/>
          <w:szCs w:val="24"/>
        </w:rPr>
        <w:t> </w:t>
      </w:r>
      <w:r w:rsidRPr="00EF0109">
        <w:rPr>
          <w:rFonts w:ascii="Times New Roman" w:hAnsi="Times New Roman" w:cs="Times New Roman"/>
          <w:sz w:val="24"/>
          <w:szCs w:val="24"/>
        </w:rPr>
        <w:t xml:space="preserve">západně od ul. Lodžská) a u metra Ládví (severně od Střelničné), v obou případech návrh 4 NP. Jedná se o veřejné prostory, kde nyní MČ P8 realizuje jejich revitalizaci. </w:t>
      </w:r>
    </w:p>
    <w:p w14:paraId="1183C09B" w14:textId="77777777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0680B235" w14:textId="77777777" w:rsidR="00E26CF3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EF0109">
        <w:rPr>
          <w:rFonts w:ascii="Times New Roman" w:hAnsi="Times New Roman" w:cs="Times New Roman"/>
          <w:sz w:val="24"/>
          <w:szCs w:val="24"/>
        </w:rPr>
        <w:t>ozšíření transformovny Sever zruší stávající dopravní propojení ulicí K Ládví, jiné fakticky neexistuje, v MP navržená významná komunikace mezi Dopraváků a K Ládví neexistuje. MČ požaduje podmíněnost – před rozšířením transformovny vybudovat nové dopravní propojení a tento požadavek učinit součástí MP.</w:t>
      </w:r>
    </w:p>
    <w:p w14:paraId="12416210" w14:textId="77777777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715BCC3D" w14:textId="435E636A" w:rsidR="00E26CF3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EF0109">
        <w:rPr>
          <w:rFonts w:ascii="Times New Roman" w:hAnsi="Times New Roman" w:cs="Times New Roman"/>
          <w:sz w:val="24"/>
          <w:szCs w:val="24"/>
        </w:rPr>
        <w:t>esouhlas se špatnou polohou Karlínského mostu (910-610/-/111), vedeného do ul.</w:t>
      </w:r>
      <w:r w:rsidR="00070585">
        <w:rPr>
          <w:rFonts w:ascii="Times New Roman" w:hAnsi="Times New Roman" w:cs="Times New Roman"/>
          <w:sz w:val="24"/>
          <w:szCs w:val="24"/>
        </w:rPr>
        <w:t> </w:t>
      </w:r>
      <w:r w:rsidRPr="00EF0109">
        <w:rPr>
          <w:rFonts w:ascii="Times New Roman" w:hAnsi="Times New Roman" w:cs="Times New Roman"/>
          <w:sz w:val="24"/>
          <w:szCs w:val="24"/>
        </w:rPr>
        <w:t xml:space="preserve">Urxova. MČ stavbu mostu podporuje, požaduje však zachovat jeho vedení dle </w:t>
      </w:r>
      <w:proofErr w:type="spellStart"/>
      <w:r w:rsidRPr="00EF0109">
        <w:rPr>
          <w:rFonts w:ascii="Times New Roman" w:hAnsi="Times New Roman" w:cs="Times New Roman"/>
          <w:sz w:val="24"/>
          <w:szCs w:val="24"/>
        </w:rPr>
        <w:t>stáv</w:t>
      </w:r>
      <w:proofErr w:type="spellEnd"/>
      <w:r w:rsidRPr="00EF010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0109">
        <w:rPr>
          <w:rFonts w:ascii="Times New Roman" w:hAnsi="Times New Roman" w:cs="Times New Roman"/>
          <w:sz w:val="24"/>
          <w:szCs w:val="24"/>
        </w:rPr>
        <w:t>ÚPn</w:t>
      </w:r>
      <w:proofErr w:type="spellEnd"/>
      <w:r w:rsidRPr="00EF0109">
        <w:rPr>
          <w:rFonts w:ascii="Times New Roman" w:hAnsi="Times New Roman" w:cs="Times New Roman"/>
          <w:sz w:val="24"/>
          <w:szCs w:val="24"/>
        </w:rPr>
        <w:t xml:space="preserve"> (do</w:t>
      </w:r>
      <w:r w:rsidR="00070585">
        <w:rPr>
          <w:rFonts w:ascii="Times New Roman" w:hAnsi="Times New Roman" w:cs="Times New Roman"/>
          <w:sz w:val="24"/>
          <w:szCs w:val="24"/>
        </w:rPr>
        <w:t> </w:t>
      </w:r>
      <w:r w:rsidRPr="00EF0109">
        <w:rPr>
          <w:rFonts w:ascii="Times New Roman" w:hAnsi="Times New Roman" w:cs="Times New Roman"/>
          <w:sz w:val="24"/>
          <w:szCs w:val="24"/>
        </w:rPr>
        <w:t>Thámovy ul.)</w:t>
      </w:r>
    </w:p>
    <w:p w14:paraId="69B7247D" w14:textId="77777777" w:rsidR="00E26CF3" w:rsidRPr="00096A7F" w:rsidRDefault="00E26CF3" w:rsidP="00E26CF3">
      <w:pPr>
        <w:pStyle w:val="Odstavecseseznamem"/>
        <w:spacing w:line="36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31FFB1A4" w14:textId="77777777" w:rsidR="00E26CF3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EF010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</w:t>
      </w:r>
      <w:r w:rsidRPr="00EF0109">
        <w:rPr>
          <w:rFonts w:ascii="Times New Roman" w:hAnsi="Times New Roman" w:cs="Times New Roman"/>
          <w:sz w:val="24"/>
          <w:szCs w:val="24"/>
        </w:rPr>
        <w:t>esouhlas s nadzemním vedením od transformovny směrem na sever a východ, požadavek na podzemní vedení.</w:t>
      </w:r>
    </w:p>
    <w:p w14:paraId="422EFA12" w14:textId="77777777" w:rsidR="00070585" w:rsidRDefault="00070585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4EBF70" w14:textId="5B721225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1D1303E1" w14:textId="064FCBA0" w:rsidR="00E26CF3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EF010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</w:t>
      </w:r>
      <w:r w:rsidRPr="00EF0109">
        <w:rPr>
          <w:rFonts w:ascii="Times New Roman" w:hAnsi="Times New Roman" w:cs="Times New Roman"/>
          <w:sz w:val="24"/>
          <w:szCs w:val="24"/>
        </w:rPr>
        <w:t xml:space="preserve">ožadavek na zařazení do komerční vybavenosti těchto stávajících objektů občanské vybavenosti vlastníka CPI, stejně jako byl již zpracovateli MP zařazen objekt </w:t>
      </w:r>
      <w:r w:rsidRPr="00EF0109">
        <w:rPr>
          <w:rFonts w:ascii="Times New Roman" w:hAnsi="Times New Roman" w:cs="Times New Roman"/>
          <w:sz w:val="24"/>
          <w:szCs w:val="24"/>
        </w:rPr>
        <w:lastRenderedPageBreak/>
        <w:t>při</w:t>
      </w:r>
      <w:r w:rsidR="00070585">
        <w:rPr>
          <w:rFonts w:ascii="Times New Roman" w:hAnsi="Times New Roman" w:cs="Times New Roman"/>
          <w:sz w:val="24"/>
          <w:szCs w:val="24"/>
        </w:rPr>
        <w:t> </w:t>
      </w:r>
      <w:r w:rsidRPr="00EF0109">
        <w:rPr>
          <w:rFonts w:ascii="Times New Roman" w:hAnsi="Times New Roman" w:cs="Times New Roman"/>
          <w:sz w:val="24"/>
          <w:szCs w:val="24"/>
        </w:rPr>
        <w:t>ul.</w:t>
      </w:r>
      <w:r w:rsidR="00070585">
        <w:rPr>
          <w:rFonts w:ascii="Times New Roman" w:hAnsi="Times New Roman" w:cs="Times New Roman"/>
          <w:sz w:val="24"/>
          <w:szCs w:val="24"/>
        </w:rPr>
        <w:t> </w:t>
      </w:r>
      <w:r w:rsidRPr="00EF0109">
        <w:rPr>
          <w:rFonts w:ascii="Times New Roman" w:hAnsi="Times New Roman" w:cs="Times New Roman"/>
          <w:sz w:val="24"/>
          <w:szCs w:val="24"/>
        </w:rPr>
        <w:t xml:space="preserve">Šimůnkova. Pozemky viz LV 1147 Kobylisy (při ulicích Střelničná, </w:t>
      </w:r>
      <w:proofErr w:type="spellStart"/>
      <w:r w:rsidRPr="00EF0109">
        <w:rPr>
          <w:rFonts w:ascii="Times New Roman" w:hAnsi="Times New Roman" w:cs="Times New Roman"/>
          <w:sz w:val="24"/>
          <w:szCs w:val="24"/>
        </w:rPr>
        <w:t>Frýdlandská</w:t>
      </w:r>
      <w:proofErr w:type="spellEnd"/>
      <w:r w:rsidRPr="00EF0109">
        <w:rPr>
          <w:rFonts w:ascii="Times New Roman" w:hAnsi="Times New Roman" w:cs="Times New Roman"/>
          <w:sz w:val="24"/>
          <w:szCs w:val="24"/>
        </w:rPr>
        <w:t xml:space="preserve">, Čumpelíkova) a LV 616 Střížkov (při ul. Červenkova). </w:t>
      </w:r>
    </w:p>
    <w:p w14:paraId="7D88A08E" w14:textId="77777777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7D847546" w14:textId="77777777" w:rsidR="00E26CF3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EF0109">
        <w:rPr>
          <w:rFonts w:ascii="Times New Roman" w:hAnsi="Times New Roman" w:cs="Times New Roman"/>
          <w:sz w:val="24"/>
          <w:szCs w:val="24"/>
        </w:rPr>
        <w:t>ožadavek, aby MP zajistil ochranu území u řeky na Rohanu, označenou jako „zastavitelná transformační plocha s rekreačním využitím“ opravdu pouze pro rekreaci.</w:t>
      </w:r>
    </w:p>
    <w:p w14:paraId="5D93EAD9" w14:textId="77777777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0EA580BE" w14:textId="77777777" w:rsidR="00E26CF3" w:rsidRDefault="00E26CF3" w:rsidP="00E26CF3">
      <w:pPr>
        <w:pStyle w:val="Odstavecseseznamem"/>
        <w:numPr>
          <w:ilvl w:val="0"/>
          <w:numId w:val="21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EF010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</w:t>
      </w:r>
      <w:r w:rsidRPr="00EF0109">
        <w:rPr>
          <w:rFonts w:ascii="Times New Roman" w:hAnsi="Times New Roman" w:cs="Times New Roman"/>
          <w:sz w:val="24"/>
          <w:szCs w:val="24"/>
        </w:rPr>
        <w:t>ožadavek na zachování zahrádkářské osady Na Okrouhlíku.</w:t>
      </w:r>
    </w:p>
    <w:p w14:paraId="7E48C0CD" w14:textId="77777777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48197920" w14:textId="553D0E2A" w:rsidR="00E26CF3" w:rsidRDefault="00E26CF3" w:rsidP="00E26CF3">
      <w:pPr>
        <w:pStyle w:val="Normlnweb"/>
        <w:numPr>
          <w:ilvl w:val="0"/>
          <w:numId w:val="21"/>
        </w:numPr>
        <w:spacing w:after="120" w:afterAutospacing="0" w:line="360" w:lineRule="auto"/>
        <w:ind w:left="714" w:hanging="35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p</w:t>
      </w:r>
      <w:r w:rsidRPr="005F3FF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ožadavek na komplexní ochranu veškeré plochy všech sídlišť institutem „park ve volné zástavbě“ – uplatněno zatím dle návrhu u sídliště Invalidovna, Ďáblice, Kobylisy I a II, </w:t>
      </w:r>
      <w:proofErr w:type="spellStart"/>
      <w:r w:rsidRPr="005F3FF1">
        <w:rPr>
          <w:rFonts w:ascii="Times New Roman" w:hAnsi="Times New Roman" w:cs="Times New Roman"/>
          <w:bCs/>
          <w:color w:val="000000"/>
          <w:sz w:val="24"/>
          <w:szCs w:val="24"/>
        </w:rPr>
        <w:t>Šutka</w:t>
      </w:r>
      <w:proofErr w:type="spellEnd"/>
      <w:r w:rsidRPr="005F3FF1">
        <w:rPr>
          <w:rFonts w:ascii="Times New Roman" w:hAnsi="Times New Roman" w:cs="Times New Roman"/>
          <w:bCs/>
          <w:color w:val="000000"/>
          <w:sz w:val="24"/>
          <w:szCs w:val="24"/>
        </w:rPr>
        <w:t>, Bohnice, část horního konce ulice Střížkovské Ochrana chybí pro Čimice, sídliště u</w:t>
      </w:r>
      <w:r w:rsidR="00070585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proofErr w:type="spellStart"/>
      <w:r w:rsidRPr="005F3FF1">
        <w:rPr>
          <w:rFonts w:ascii="Times New Roman" w:hAnsi="Times New Roman" w:cs="Times New Roman"/>
          <w:bCs/>
          <w:color w:val="000000"/>
          <w:sz w:val="24"/>
          <w:szCs w:val="24"/>
        </w:rPr>
        <w:t>Čim</w:t>
      </w:r>
      <w:proofErr w:type="spellEnd"/>
      <w:r w:rsidRPr="005F3FF1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070585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5F3FF1">
        <w:rPr>
          <w:rFonts w:ascii="Times New Roman" w:hAnsi="Times New Roman" w:cs="Times New Roman"/>
          <w:bCs/>
          <w:color w:val="000000"/>
          <w:sz w:val="24"/>
          <w:szCs w:val="24"/>
        </w:rPr>
        <w:t>háje severně od Čimické, Podhajská pole, sídliště Velká Skála a téměř celou horní část ulice Střížkovská a pro další drobnější části. Ochrana by se měla týkat všech sídlišť a</w:t>
      </w:r>
      <w:r w:rsidR="00070585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5F3FF1">
        <w:rPr>
          <w:rFonts w:ascii="Times New Roman" w:hAnsi="Times New Roman" w:cs="Times New Roman"/>
          <w:bCs/>
          <w:color w:val="000000"/>
          <w:sz w:val="24"/>
          <w:szCs w:val="24"/>
        </w:rPr>
        <w:t>pro veškerou jejich plochu.</w:t>
      </w:r>
    </w:p>
    <w:p w14:paraId="144895D2" w14:textId="77777777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3FA860EC" w14:textId="77777777" w:rsidR="00E26CF3" w:rsidRDefault="00E26CF3" w:rsidP="00E26CF3">
      <w:pPr>
        <w:pStyle w:val="Normlnweb"/>
        <w:numPr>
          <w:ilvl w:val="0"/>
          <w:numId w:val="21"/>
        </w:numPr>
        <w:spacing w:after="120" w:afterAutospacing="0" w:line="360" w:lineRule="auto"/>
        <w:ind w:left="714" w:hanging="35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nesouhlas s paralelní vzletovou a přistávací dráhou letiště Praha Ruzyně.</w:t>
      </w:r>
    </w:p>
    <w:p w14:paraId="399B0A16" w14:textId="77777777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0BDECB5B" w14:textId="77777777" w:rsidR="00E26CF3" w:rsidRDefault="00E26CF3" w:rsidP="00E26CF3">
      <w:pPr>
        <w:pStyle w:val="Normlnweb"/>
        <w:numPr>
          <w:ilvl w:val="0"/>
          <w:numId w:val="21"/>
        </w:numPr>
        <w:spacing w:after="120" w:afterAutospacing="0" w:line="360" w:lineRule="auto"/>
        <w:ind w:left="714" w:hanging="35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r w:rsidRPr="00CF02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esouhlas s částí čl. 87 Koeficienty veřejných prostranství, konkrétně s VP </w:t>
      </w:r>
      <w:proofErr w:type="spellStart"/>
      <w:r w:rsidRPr="00CF026E">
        <w:rPr>
          <w:rFonts w:ascii="Times New Roman" w:hAnsi="Times New Roman" w:cs="Times New Roman"/>
          <w:bCs/>
          <w:color w:val="000000"/>
          <w:sz w:val="24"/>
          <w:szCs w:val="24"/>
        </w:rPr>
        <w:t>max</w:t>
      </w:r>
      <w:proofErr w:type="spellEnd"/>
      <w:r w:rsidRPr="00CF026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 některých struktur, které stanovují maximální podíl veřejných prostranství. S určením minimálního podílu uličních prostranství (UP min) a minimálního podílu městských parků (PP min) se souhlasí. </w:t>
      </w:r>
    </w:p>
    <w:p w14:paraId="7D2C21F8" w14:textId="77777777" w:rsidR="00E26CF3" w:rsidRPr="00096A7F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212024FA" w14:textId="77777777" w:rsidR="00E26CF3" w:rsidRDefault="00E26CF3" w:rsidP="00E26CF3">
      <w:pPr>
        <w:pStyle w:val="Normlnweb"/>
        <w:numPr>
          <w:ilvl w:val="0"/>
          <w:numId w:val="21"/>
        </w:numPr>
        <w:spacing w:after="120" w:afterAutospacing="0" w:line="360" w:lineRule="auto"/>
        <w:ind w:left="714" w:hanging="35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nesouhlas s poslední větou čl. 18/3, který připouští vyšší zástavbu ve vhodných stabilizovaných lokalitách.</w:t>
      </w:r>
    </w:p>
    <w:p w14:paraId="6937444A" w14:textId="77777777" w:rsidR="00E26CF3" w:rsidRDefault="00E26CF3" w:rsidP="00E26CF3">
      <w:pPr>
        <w:pStyle w:val="Odstavecseseznamem"/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A7F">
        <w:rPr>
          <w:rFonts w:ascii="Times New Roman" w:hAnsi="Times New Roman" w:cs="Times New Roman"/>
          <w:b/>
          <w:sz w:val="24"/>
          <w:szCs w:val="24"/>
        </w:rPr>
        <w:t>Tuto připomínku považuje městská část za zásadní.</w:t>
      </w:r>
    </w:p>
    <w:p w14:paraId="0843B0F0" w14:textId="77777777" w:rsidR="00E26CF3" w:rsidRPr="00F06A0B" w:rsidRDefault="00E26CF3" w:rsidP="00EF0109">
      <w:pPr>
        <w:pStyle w:val="Odstavecseseznamem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6CF3" w:rsidRPr="00F06A0B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91DCC"/>
    <w:multiLevelType w:val="hybridMultilevel"/>
    <w:tmpl w:val="CFBA92AE"/>
    <w:lvl w:ilvl="0" w:tplc="E828DE46">
      <w:start w:val="2"/>
      <w:numFmt w:val="bullet"/>
      <w:lvlText w:val="-"/>
      <w:lvlJc w:val="left"/>
      <w:pPr>
        <w:ind w:left="12" w:hanging="372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51223D0"/>
    <w:multiLevelType w:val="hybridMultilevel"/>
    <w:tmpl w:val="F78EC9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D0E0CE5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940A8DA">
      <w:start w:val="1"/>
      <w:numFmt w:val="lowerLetter"/>
      <w:lvlText w:val="(%3)"/>
      <w:lvlJc w:val="left"/>
      <w:pPr>
        <w:ind w:left="2352" w:hanging="372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94ABF"/>
    <w:multiLevelType w:val="hybridMultilevel"/>
    <w:tmpl w:val="EC9811A6"/>
    <w:lvl w:ilvl="0" w:tplc="0405000F">
      <w:start w:val="1"/>
      <w:numFmt w:val="decimal"/>
      <w:lvlText w:val="%1."/>
      <w:lvlJc w:val="left"/>
      <w:pPr>
        <w:ind w:left="1092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9456A"/>
    <w:multiLevelType w:val="hybridMultilevel"/>
    <w:tmpl w:val="78968A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374AE"/>
    <w:multiLevelType w:val="hybridMultilevel"/>
    <w:tmpl w:val="7AD84AEE"/>
    <w:lvl w:ilvl="0" w:tplc="0405000F">
      <w:start w:val="1"/>
      <w:numFmt w:val="decimal"/>
      <w:lvlText w:val="%1."/>
      <w:lvlJc w:val="left"/>
      <w:pPr>
        <w:ind w:left="1092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21D7A"/>
    <w:multiLevelType w:val="hybridMultilevel"/>
    <w:tmpl w:val="0894902A"/>
    <w:lvl w:ilvl="0" w:tplc="6A301F56">
      <w:numFmt w:val="bullet"/>
      <w:lvlText w:val="–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B639B"/>
    <w:multiLevelType w:val="hybridMultilevel"/>
    <w:tmpl w:val="D8362A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C0AE7"/>
    <w:multiLevelType w:val="hybridMultilevel"/>
    <w:tmpl w:val="D5B07A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5612C"/>
    <w:multiLevelType w:val="hybridMultilevel"/>
    <w:tmpl w:val="28CA146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6C6881"/>
    <w:multiLevelType w:val="hybridMultilevel"/>
    <w:tmpl w:val="CA84B5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93431"/>
    <w:multiLevelType w:val="multilevel"/>
    <w:tmpl w:val="E500BE5E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3CAA7A9A"/>
    <w:multiLevelType w:val="hybridMultilevel"/>
    <w:tmpl w:val="B3DCB0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86EC3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66188D"/>
    <w:multiLevelType w:val="hybridMultilevel"/>
    <w:tmpl w:val="356CED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E4162"/>
    <w:multiLevelType w:val="hybridMultilevel"/>
    <w:tmpl w:val="26FE68DA"/>
    <w:lvl w:ilvl="0" w:tplc="4574D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05824"/>
    <w:multiLevelType w:val="hybridMultilevel"/>
    <w:tmpl w:val="42984B0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11716B4"/>
    <w:multiLevelType w:val="hybridMultilevel"/>
    <w:tmpl w:val="43D6F9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45BD8"/>
    <w:multiLevelType w:val="hybridMultilevel"/>
    <w:tmpl w:val="543AB61E"/>
    <w:lvl w:ilvl="0" w:tplc="0596C7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0E0CE5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940A8DA">
      <w:start w:val="1"/>
      <w:numFmt w:val="lowerLetter"/>
      <w:lvlText w:val="(%3)"/>
      <w:lvlJc w:val="left"/>
      <w:pPr>
        <w:ind w:left="2352" w:hanging="372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407E1A"/>
    <w:multiLevelType w:val="hybridMultilevel"/>
    <w:tmpl w:val="C51C58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365E167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041056"/>
    <w:multiLevelType w:val="hybridMultilevel"/>
    <w:tmpl w:val="7304D7C8"/>
    <w:lvl w:ilvl="0" w:tplc="E72642AE">
      <w:start w:val="1"/>
      <w:numFmt w:val="lowerLetter"/>
      <w:lvlText w:val="%1)"/>
      <w:lvlJc w:val="left"/>
      <w:pPr>
        <w:ind w:left="1092" w:hanging="372"/>
      </w:pPr>
      <w:rPr>
        <w:rFonts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C33B68"/>
    <w:multiLevelType w:val="hybridMultilevel"/>
    <w:tmpl w:val="AD1A55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90441"/>
    <w:multiLevelType w:val="hybridMultilevel"/>
    <w:tmpl w:val="B58A1BD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7A6839"/>
    <w:multiLevelType w:val="hybridMultilevel"/>
    <w:tmpl w:val="648E33B0"/>
    <w:lvl w:ilvl="0" w:tplc="E72642AE">
      <w:start w:val="1"/>
      <w:numFmt w:val="lowerLetter"/>
      <w:lvlText w:val="%1)"/>
      <w:lvlJc w:val="left"/>
      <w:pPr>
        <w:ind w:left="1092" w:hanging="372"/>
      </w:pPr>
      <w:rPr>
        <w:rFonts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ED6B5C"/>
    <w:multiLevelType w:val="hybridMultilevel"/>
    <w:tmpl w:val="C7547764"/>
    <w:lvl w:ilvl="0" w:tplc="0596C7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18"/>
  </w:num>
  <w:num w:numId="5">
    <w:abstractNumId w:val="5"/>
  </w:num>
  <w:num w:numId="6">
    <w:abstractNumId w:val="21"/>
  </w:num>
  <w:num w:numId="7">
    <w:abstractNumId w:val="4"/>
  </w:num>
  <w:num w:numId="8">
    <w:abstractNumId w:val="2"/>
  </w:num>
  <w:num w:numId="9">
    <w:abstractNumId w:val="12"/>
  </w:num>
  <w:num w:numId="10">
    <w:abstractNumId w:val="14"/>
  </w:num>
  <w:num w:numId="11">
    <w:abstractNumId w:val="20"/>
  </w:num>
  <w:num w:numId="12">
    <w:abstractNumId w:val="8"/>
  </w:num>
  <w:num w:numId="13">
    <w:abstractNumId w:val="13"/>
  </w:num>
  <w:num w:numId="14">
    <w:abstractNumId w:val="19"/>
  </w:num>
  <w:num w:numId="15">
    <w:abstractNumId w:val="17"/>
  </w:num>
  <w:num w:numId="16">
    <w:abstractNumId w:val="6"/>
  </w:num>
  <w:num w:numId="17">
    <w:abstractNumId w:val="3"/>
  </w:num>
  <w:num w:numId="18">
    <w:abstractNumId w:val="9"/>
  </w:num>
  <w:num w:numId="19">
    <w:abstractNumId w:val="7"/>
  </w:num>
  <w:num w:numId="20">
    <w:abstractNumId w:val="22"/>
  </w:num>
  <w:num w:numId="21">
    <w:abstractNumId w:val="16"/>
  </w:num>
  <w:num w:numId="22">
    <w:abstractNumId w:val="15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hyphenationZone w:val="425"/>
  <w:characterSpacingControl w:val="doNotCompress"/>
  <w:compat>
    <w:compatSetting w:name="compatibilityMode" w:uri="http://schemas.microsoft.com/office/word" w:val="12"/>
  </w:compat>
  <w:rsids>
    <w:rsidRoot w:val="00F87929"/>
    <w:rsid w:val="00034020"/>
    <w:rsid w:val="00070585"/>
    <w:rsid w:val="00096A7F"/>
    <w:rsid w:val="00287131"/>
    <w:rsid w:val="0049512D"/>
    <w:rsid w:val="004A6902"/>
    <w:rsid w:val="004D58F5"/>
    <w:rsid w:val="00574960"/>
    <w:rsid w:val="005817B7"/>
    <w:rsid w:val="006D24BC"/>
    <w:rsid w:val="006E4AA3"/>
    <w:rsid w:val="0074303C"/>
    <w:rsid w:val="00784243"/>
    <w:rsid w:val="009274E4"/>
    <w:rsid w:val="009C70E7"/>
    <w:rsid w:val="00A06B97"/>
    <w:rsid w:val="00A426D8"/>
    <w:rsid w:val="00A655DF"/>
    <w:rsid w:val="00A873BD"/>
    <w:rsid w:val="00A92113"/>
    <w:rsid w:val="00B8265C"/>
    <w:rsid w:val="00BF069C"/>
    <w:rsid w:val="00BF469A"/>
    <w:rsid w:val="00C33665"/>
    <w:rsid w:val="00CF026E"/>
    <w:rsid w:val="00D0721E"/>
    <w:rsid w:val="00DF1580"/>
    <w:rsid w:val="00E26CF3"/>
    <w:rsid w:val="00EC0A89"/>
    <w:rsid w:val="00EC7D30"/>
    <w:rsid w:val="00EE4C73"/>
    <w:rsid w:val="00EF0109"/>
    <w:rsid w:val="00EF0C90"/>
    <w:rsid w:val="00F02193"/>
    <w:rsid w:val="00F06A0B"/>
    <w:rsid w:val="00F8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D1CF0"/>
  <w15:docId w15:val="{070E6682-9FC2-496A-9012-7CA6BB617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kern w:val="2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pacing w:line="360" w:lineRule="auto"/>
      <w:jc w:val="both"/>
    </w:pPr>
  </w:style>
  <w:style w:type="paragraph" w:styleId="Nadpis1">
    <w:name w:val="heading 1"/>
    <w:basedOn w:val="Heading"/>
    <w:next w:val="Zkladntext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Nadpis2">
    <w:name w:val="heading 2"/>
    <w:basedOn w:val="Heading"/>
    <w:next w:val="Zkladn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Nadpis3">
    <w:name w:val="heading 3"/>
    <w:basedOn w:val="Heading"/>
    <w:next w:val="Zkladntext"/>
    <w:qFormat/>
    <w:pPr>
      <w:numPr>
        <w:ilvl w:val="2"/>
        <w:numId w:val="1"/>
      </w:numPr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"/>
    <w:qFormat/>
    <w:pPr>
      <w:suppressLineNumbers/>
    </w:pPr>
  </w:style>
  <w:style w:type="paragraph" w:customStyle="1" w:styleId="Defaultnistyl">
    <w:name w:val="Defaultni styl"/>
    <w:basedOn w:val="Zkladntext"/>
    <w:qFormat/>
    <w:pPr>
      <w:spacing w:after="0" w:line="240" w:lineRule="auto"/>
      <w:ind w:firstLine="567"/>
    </w:pPr>
  </w:style>
  <w:style w:type="paragraph" w:styleId="Odstavecseseznamem">
    <w:name w:val="List Paragraph"/>
    <w:basedOn w:val="Normln"/>
    <w:uiPriority w:val="34"/>
    <w:qFormat/>
    <w:rsid w:val="00A426D8"/>
    <w:pPr>
      <w:widowControl/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kern w:val="0"/>
      <w:sz w:val="20"/>
      <w:szCs w:val="20"/>
      <w:lang w:eastAsia="cs-CZ" w:bidi="ar-SA"/>
    </w:rPr>
  </w:style>
  <w:style w:type="paragraph" w:styleId="Normlnweb">
    <w:name w:val="Normal (Web)"/>
    <w:basedOn w:val="Normln"/>
    <w:unhideWhenUsed/>
    <w:rsid w:val="00784243"/>
    <w:pPr>
      <w:widowControl/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kern w:val="0"/>
      <w:sz w:val="20"/>
      <w:szCs w:val="2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6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716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Default - CZ</vt:lpstr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 - CZ</dc:title>
  <dc:subject/>
  <dc:creator>Tomáš Hnyk</dc:creator>
  <dc:description/>
  <cp:lastModifiedBy>Plachá Radka (P8)</cp:lastModifiedBy>
  <cp:revision>16</cp:revision>
  <cp:lastPrinted>2018-05-30T06:43:00Z</cp:lastPrinted>
  <dcterms:created xsi:type="dcterms:W3CDTF">2018-06-13T07:22:00Z</dcterms:created>
  <dcterms:modified xsi:type="dcterms:W3CDTF">2018-06-28T06:23:00Z</dcterms:modified>
  <dc:language>en-GB</dc:language>
</cp:coreProperties>
</file>