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47511CA8" w:rsidR="00AE5768" w:rsidRDefault="009067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Výstavba hasičské zbrojnice</w:t>
      </w:r>
    </w:p>
    <w:p w14:paraId="00000002" w14:textId="77777777" w:rsidR="00AE5768" w:rsidRDefault="00AE57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smallCaps/>
          <w:sz w:val="28"/>
          <w:szCs w:val="28"/>
          <w:u w:val="single"/>
        </w:rPr>
      </w:pPr>
      <w:bookmarkStart w:id="0" w:name="_heading=h.gjdgxs" w:colFirst="0" w:colLast="0"/>
      <w:bookmarkEnd w:id="0"/>
    </w:p>
    <w:p w14:paraId="00000003" w14:textId="77777777" w:rsidR="00AE5768" w:rsidRDefault="00C878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b/>
          <w:sz w:val="28"/>
          <w:szCs w:val="28"/>
        </w:rPr>
      </w:pPr>
      <w:r>
        <w:rPr>
          <w:b/>
          <w:smallCaps/>
          <w:sz w:val="28"/>
          <w:szCs w:val="28"/>
          <w:u w:val="single"/>
        </w:rPr>
        <w:t>návrh obsahu změny územního plánu</w:t>
      </w:r>
    </w:p>
    <w:p w14:paraId="00000004" w14:textId="77777777" w:rsidR="00AE5768" w:rsidRDefault="00C878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popis navrhované změny</w:t>
      </w:r>
    </w:p>
    <w:p w14:paraId="00000006" w14:textId="28E79FC4" w:rsidR="00AE5768" w:rsidRDefault="009067C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Změna funkční plochy umožňující výstavbu hasičské zbrojnice</w:t>
      </w:r>
      <w:r w:rsidR="00307108">
        <w:rPr>
          <w:sz w:val="24"/>
          <w:szCs w:val="24"/>
        </w:rPr>
        <w:t xml:space="preserve"> v koordinaci s podnětem P392/2019</w:t>
      </w:r>
      <w:r w:rsidR="00B125E2">
        <w:rPr>
          <w:sz w:val="24"/>
          <w:szCs w:val="24"/>
        </w:rPr>
        <w:t xml:space="preserve"> včetně návrhu veřejně prospěšných staveb</w:t>
      </w:r>
    </w:p>
    <w:p w14:paraId="00000007" w14:textId="77777777" w:rsidR="00AE5768" w:rsidRDefault="00AE57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00000008" w14:textId="77777777" w:rsidR="00AE5768" w:rsidRDefault="00C878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sz w:val="24"/>
          <w:szCs w:val="24"/>
        </w:rPr>
      </w:pPr>
      <w:r>
        <w:rPr>
          <w:b/>
          <w:smallCaps/>
          <w:sz w:val="28"/>
          <w:szCs w:val="28"/>
        </w:rPr>
        <w:t>předmět navrhované změny</w:t>
      </w:r>
    </w:p>
    <w:p w14:paraId="00000009" w14:textId="08DFCF7E" w:rsidR="00AE5768" w:rsidRDefault="00C878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 w:rsidRPr="001338E7">
        <w:rPr>
          <w:b/>
          <w:bCs/>
          <w:sz w:val="24"/>
          <w:szCs w:val="24"/>
        </w:rPr>
        <w:t>Dotčené pozemky</w:t>
      </w:r>
      <w:r w:rsidR="008E5648" w:rsidRPr="001338E7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8E5648">
        <w:rPr>
          <w:sz w:val="24"/>
          <w:szCs w:val="24"/>
        </w:rPr>
        <w:t xml:space="preserve">č. </w:t>
      </w:r>
      <w:r w:rsidR="009067C8">
        <w:rPr>
          <w:sz w:val="24"/>
          <w:szCs w:val="24"/>
        </w:rPr>
        <w:t>1285/1</w:t>
      </w:r>
      <w:r w:rsidR="008E564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 k.ú. </w:t>
      </w:r>
      <w:r w:rsidR="009067C8">
        <w:rPr>
          <w:sz w:val="24"/>
          <w:szCs w:val="24"/>
        </w:rPr>
        <w:t>Troja</w:t>
      </w:r>
    </w:p>
    <w:p w14:paraId="0000000A" w14:textId="77777777" w:rsidR="00AE5768" w:rsidRDefault="00AE5768">
      <w:pPr>
        <w:rPr>
          <w:sz w:val="24"/>
          <w:szCs w:val="24"/>
        </w:rPr>
      </w:pPr>
    </w:p>
    <w:p w14:paraId="0000000B" w14:textId="70EE2BBA" w:rsidR="00AE5768" w:rsidRDefault="00C87800">
      <w:pPr>
        <w:rPr>
          <w:sz w:val="24"/>
          <w:szCs w:val="24"/>
        </w:rPr>
      </w:pPr>
      <w:r w:rsidRPr="001338E7">
        <w:rPr>
          <w:b/>
          <w:bCs/>
          <w:sz w:val="24"/>
          <w:szCs w:val="24"/>
        </w:rPr>
        <w:t>Původní funkční plochy</w:t>
      </w:r>
      <w:r>
        <w:rPr>
          <w:sz w:val="24"/>
          <w:szCs w:val="24"/>
        </w:rPr>
        <w:t xml:space="preserve"> ÚPnSÚ: </w:t>
      </w:r>
      <w:r w:rsidR="009067C8">
        <w:rPr>
          <w:sz w:val="24"/>
          <w:szCs w:val="24"/>
        </w:rPr>
        <w:t>ZMK</w:t>
      </w:r>
      <w:r>
        <w:rPr>
          <w:sz w:val="24"/>
          <w:szCs w:val="24"/>
        </w:rPr>
        <w:t xml:space="preserve">- </w:t>
      </w:r>
      <w:r w:rsidR="009067C8">
        <w:rPr>
          <w:sz w:val="24"/>
          <w:szCs w:val="24"/>
        </w:rPr>
        <w:t>zeleň městská a krajinná</w:t>
      </w:r>
    </w:p>
    <w:p w14:paraId="0000000C" w14:textId="77777777" w:rsidR="00AE5768" w:rsidRDefault="00AE5768">
      <w:pPr>
        <w:rPr>
          <w:sz w:val="24"/>
          <w:szCs w:val="24"/>
        </w:rPr>
      </w:pPr>
    </w:p>
    <w:p w14:paraId="0000000D" w14:textId="42868081" w:rsidR="00AE5768" w:rsidRDefault="00C87800">
      <w:pPr>
        <w:rPr>
          <w:sz w:val="24"/>
          <w:szCs w:val="24"/>
        </w:rPr>
      </w:pPr>
      <w:r w:rsidRPr="001338E7">
        <w:rPr>
          <w:b/>
          <w:bCs/>
          <w:sz w:val="24"/>
          <w:szCs w:val="24"/>
        </w:rPr>
        <w:t>Celková výměra území navrženého ke změně:</w:t>
      </w:r>
      <w:r>
        <w:rPr>
          <w:sz w:val="24"/>
          <w:szCs w:val="24"/>
        </w:rPr>
        <w:t xml:space="preserve"> </w:t>
      </w:r>
      <w:r w:rsidR="009067C8">
        <w:rPr>
          <w:sz w:val="24"/>
          <w:szCs w:val="24"/>
        </w:rPr>
        <w:t>0,423</w:t>
      </w:r>
      <w:r>
        <w:rPr>
          <w:sz w:val="24"/>
          <w:szCs w:val="24"/>
        </w:rPr>
        <w:t xml:space="preserve"> ha</w:t>
      </w:r>
    </w:p>
    <w:p w14:paraId="0000000E" w14:textId="77777777" w:rsidR="00AE5768" w:rsidRDefault="00AE5768">
      <w:pPr>
        <w:rPr>
          <w:sz w:val="24"/>
          <w:szCs w:val="24"/>
        </w:rPr>
      </w:pPr>
    </w:p>
    <w:p w14:paraId="0000000F" w14:textId="2909182E" w:rsidR="00AE5768" w:rsidRDefault="00C87800" w:rsidP="00104525">
      <w:pPr>
        <w:spacing w:line="276" w:lineRule="auto"/>
        <w:rPr>
          <w:sz w:val="24"/>
          <w:szCs w:val="24"/>
        </w:rPr>
      </w:pPr>
      <w:r w:rsidRPr="008E5648">
        <w:rPr>
          <w:b/>
          <w:bCs/>
          <w:sz w:val="24"/>
          <w:szCs w:val="24"/>
        </w:rPr>
        <w:t>Nové funkční plochy po změně:</w:t>
      </w:r>
      <w:r>
        <w:rPr>
          <w:sz w:val="24"/>
          <w:szCs w:val="24"/>
        </w:rPr>
        <w:t xml:space="preserve"> </w:t>
      </w:r>
      <w:r w:rsidR="009067C8">
        <w:rPr>
          <w:sz w:val="24"/>
          <w:szCs w:val="24"/>
        </w:rPr>
        <w:t>VV</w:t>
      </w:r>
      <w:r w:rsidR="007870C1">
        <w:rPr>
          <w:sz w:val="24"/>
          <w:szCs w:val="24"/>
        </w:rPr>
        <w:t xml:space="preserve"> – veřejná vybavenost</w:t>
      </w:r>
      <w:r w:rsidR="00814CC1">
        <w:rPr>
          <w:sz w:val="24"/>
          <w:szCs w:val="24"/>
        </w:rPr>
        <w:t xml:space="preserve"> s podměrečnou značkou DG</w:t>
      </w:r>
      <w:r w:rsidR="009D0B42">
        <w:rPr>
          <w:sz w:val="24"/>
          <w:szCs w:val="24"/>
        </w:rPr>
        <w:t>P – garáže a parkoviště</w:t>
      </w:r>
    </w:p>
    <w:p w14:paraId="00000010" w14:textId="5CF15282" w:rsidR="00AE5768" w:rsidRDefault="00C87800">
      <w:pPr>
        <w:rPr>
          <w:sz w:val="24"/>
          <w:szCs w:val="24"/>
        </w:rPr>
      </w:pPr>
      <w:r w:rsidRPr="001338E7">
        <w:rPr>
          <w:b/>
          <w:bCs/>
          <w:sz w:val="24"/>
          <w:szCs w:val="24"/>
        </w:rPr>
        <w:t>Koeficient míry využití území nové funkční plochy</w:t>
      </w:r>
      <w:r>
        <w:rPr>
          <w:sz w:val="24"/>
          <w:szCs w:val="24"/>
        </w:rPr>
        <w:t xml:space="preserve">: </w:t>
      </w:r>
      <w:r w:rsidR="009067C8">
        <w:rPr>
          <w:sz w:val="24"/>
          <w:szCs w:val="24"/>
        </w:rPr>
        <w:t xml:space="preserve">bez </w:t>
      </w:r>
      <w:r w:rsidR="001338E7">
        <w:rPr>
          <w:sz w:val="24"/>
          <w:szCs w:val="24"/>
        </w:rPr>
        <w:t>koeficientu využití</w:t>
      </w:r>
    </w:p>
    <w:p w14:paraId="00000011" w14:textId="77777777" w:rsidR="00AE5768" w:rsidRDefault="00AE5768">
      <w:pPr>
        <w:rPr>
          <w:sz w:val="24"/>
          <w:szCs w:val="24"/>
        </w:rPr>
      </w:pPr>
    </w:p>
    <w:p w14:paraId="00000012" w14:textId="77777777" w:rsidR="00AE5768" w:rsidRDefault="00C878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rPr>
          <w:sz w:val="24"/>
          <w:szCs w:val="24"/>
        </w:rPr>
      </w:pPr>
      <w:r>
        <w:rPr>
          <w:b/>
          <w:smallCaps/>
          <w:sz w:val="28"/>
          <w:szCs w:val="28"/>
        </w:rPr>
        <w:t>Údaje o současném využití ploch dotčených návrhem a důvody pro pořízení změny územního plánu</w:t>
      </w:r>
    </w:p>
    <w:p w14:paraId="7E83632D" w14:textId="11E53C99" w:rsidR="00EB09D2" w:rsidRPr="00EB09D2" w:rsidRDefault="00470D46" w:rsidP="00A84DFA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pozemku č. 1285 se nachází periferní sídlištní park s</w:t>
      </w:r>
      <w:r w:rsidR="00EB09D2">
        <w:rPr>
          <w:sz w:val="24"/>
          <w:szCs w:val="24"/>
        </w:rPr>
        <w:t> </w:t>
      </w:r>
      <w:r>
        <w:rPr>
          <w:sz w:val="24"/>
          <w:szCs w:val="24"/>
        </w:rPr>
        <w:t>krátkověkými</w:t>
      </w:r>
      <w:r w:rsidR="00EB09D2">
        <w:rPr>
          <w:sz w:val="24"/>
          <w:szCs w:val="24"/>
        </w:rPr>
        <w:t xml:space="preserve"> a invazivními dřevinami, který sousedí s hlavními dopravními tepnami sídliště Bohnice. V současnosti je tento pozemek uvažován pro horní stanici lanovky, která by měla spojit Bohnice s</w:t>
      </w:r>
      <w:r w:rsidR="00DD68B9">
        <w:rPr>
          <w:sz w:val="24"/>
          <w:szCs w:val="24"/>
        </w:rPr>
        <w:t> </w:t>
      </w:r>
      <w:r w:rsidR="00EB09D2">
        <w:rPr>
          <w:sz w:val="24"/>
          <w:szCs w:val="24"/>
        </w:rPr>
        <w:t>Podbabou</w:t>
      </w:r>
      <w:r w:rsidR="00DD68B9">
        <w:rPr>
          <w:sz w:val="24"/>
          <w:szCs w:val="24"/>
        </w:rPr>
        <w:t xml:space="preserve"> (podnět ke změně ÚP č. P392/2019)</w:t>
      </w:r>
      <w:r w:rsidR="00EB09D2">
        <w:rPr>
          <w:sz w:val="24"/>
          <w:szCs w:val="24"/>
        </w:rPr>
        <w:t>. Místo je vzhledem k poloze na kopci a hlavních dopravních tepnách vhodné rovněž pro zbrojnici sboru hasičů, který v současnosti sídlí v nevyhovujících provizorních prostorech v areálu bohnické psychiatrické nemocnice. Zřízení hasičské zbrojnice v blízkosti stanice je zároveň výhodné i z hlediska bezpečnosti provozu lanové dráhy</w:t>
      </w:r>
      <w:r w:rsidR="00096734">
        <w:rPr>
          <w:sz w:val="24"/>
          <w:szCs w:val="24"/>
        </w:rPr>
        <w:t>, ať už budou objekty stanice a zbrojnice integrovány, či ne.</w:t>
      </w:r>
    </w:p>
    <w:sectPr w:rsidR="00EB09D2" w:rsidRPr="00EB09D2">
      <w:pgSz w:w="11906" w:h="16838"/>
      <w:pgMar w:top="1276" w:right="1274" w:bottom="851" w:left="170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68"/>
    <w:rsid w:val="00096734"/>
    <w:rsid w:val="00104525"/>
    <w:rsid w:val="001338E7"/>
    <w:rsid w:val="002D1FD0"/>
    <w:rsid w:val="00307108"/>
    <w:rsid w:val="00453695"/>
    <w:rsid w:val="00470D46"/>
    <w:rsid w:val="007870C1"/>
    <w:rsid w:val="00814CC1"/>
    <w:rsid w:val="00850EF7"/>
    <w:rsid w:val="00864266"/>
    <w:rsid w:val="008E5648"/>
    <w:rsid w:val="009067C8"/>
    <w:rsid w:val="009D0B42"/>
    <w:rsid w:val="00A84DFA"/>
    <w:rsid w:val="00AB5F1F"/>
    <w:rsid w:val="00AE5768"/>
    <w:rsid w:val="00B125E2"/>
    <w:rsid w:val="00C87800"/>
    <w:rsid w:val="00DD68B9"/>
    <w:rsid w:val="00E10867"/>
    <w:rsid w:val="00EB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B023"/>
  <w15:docId w15:val="{B72291E2-C908-4CB1-929A-4BC38781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69E8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mezer">
    <w:name w:val="No Spacing"/>
    <w:uiPriority w:val="1"/>
    <w:qFormat/>
    <w:rsid w:val="00531390"/>
    <w:pPr>
      <w:widowControl w:val="0"/>
      <w:suppressAutoHyphens/>
    </w:pPr>
    <w:rPr>
      <w:rFonts w:eastAsia="SimSun" w:cs="Mangal"/>
      <w:kern w:val="2"/>
      <w:sz w:val="24"/>
      <w:szCs w:val="21"/>
      <w:lang w:eastAsia="zh-CN" w:bidi="hi-IN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">
    <w:name w:val="annotation reference"/>
    <w:basedOn w:val="Standardnpsmoodstavce"/>
    <w:uiPriority w:val="99"/>
    <w:semiHidden/>
    <w:unhideWhenUsed/>
    <w:rsid w:val="00A84D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84DF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84DF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4D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4DF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4DF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4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1FZR76fw6yXZ+mimVJRSDTOg/fQ==">AMUW2mXRAyfo4fTwzJ1rCupDmtOPBLrM1D0yyaWC9UI8NZaXT55PlAlbFdFpch8B05FptizdktDse4xXgoRwvvdfPkMX6h8rxQ+vrJVA6DnspX+eqeioqEmMyTo6m5M9HBaBE3UL5A3Y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</dc:creator>
  <cp:lastModifiedBy>Přibylová Jana (P8)</cp:lastModifiedBy>
  <cp:revision>16</cp:revision>
  <dcterms:created xsi:type="dcterms:W3CDTF">2019-06-11T08:49:00Z</dcterms:created>
  <dcterms:modified xsi:type="dcterms:W3CDTF">2020-07-01T07:31:00Z</dcterms:modified>
</cp:coreProperties>
</file>