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80BC3" w14:textId="77777777" w:rsidR="006446E8" w:rsidRPr="006446E8" w:rsidRDefault="006446E8" w:rsidP="00A7774C">
      <w:pPr>
        <w:jc w:val="center"/>
        <w:rPr>
          <w:sz w:val="28"/>
          <w:szCs w:val="28"/>
        </w:rPr>
      </w:pPr>
      <w:r w:rsidRPr="006446E8">
        <w:rPr>
          <w:sz w:val="28"/>
          <w:szCs w:val="28"/>
        </w:rPr>
        <w:t>Důvodová zpráva</w:t>
      </w:r>
    </w:p>
    <w:p w14:paraId="26E82277" w14:textId="77777777" w:rsidR="006446E8" w:rsidRDefault="006446E8" w:rsidP="006446E8">
      <w:pPr>
        <w:pStyle w:val="Odstavecseseznamem"/>
        <w:ind w:left="1320"/>
        <w:jc w:val="both"/>
      </w:pPr>
    </w:p>
    <w:p w14:paraId="643A3A9A" w14:textId="328DF71D" w:rsidR="00E1212B" w:rsidRPr="00E1212B" w:rsidRDefault="00E1212B" w:rsidP="001A0BC8">
      <w:pPr>
        <w:widowControl/>
        <w:ind w:firstLine="708"/>
        <w:jc w:val="both"/>
        <w:rPr>
          <w:sz w:val="24"/>
          <w:szCs w:val="24"/>
          <w:lang w:eastAsia="en-US"/>
        </w:rPr>
      </w:pPr>
      <w:r w:rsidRPr="001A0BC8">
        <w:rPr>
          <w:sz w:val="24"/>
          <w:szCs w:val="24"/>
          <w:lang w:eastAsia="en-US"/>
        </w:rPr>
        <w:t xml:space="preserve">Dopisem ze dne 3. října 2017 se na odbor správy majetku ÚMČ Praha 8 obrátila společnost </w:t>
      </w:r>
      <w:proofErr w:type="spellStart"/>
      <w:r w:rsidRPr="001A0BC8">
        <w:rPr>
          <w:sz w:val="24"/>
          <w:szCs w:val="24"/>
          <w:lang w:eastAsia="en-US"/>
        </w:rPr>
        <w:t>Renergrow</w:t>
      </w:r>
      <w:proofErr w:type="spellEnd"/>
      <w:r w:rsidRPr="001A0BC8">
        <w:rPr>
          <w:sz w:val="24"/>
          <w:szCs w:val="24"/>
          <w:lang w:eastAsia="en-US"/>
        </w:rPr>
        <w:t xml:space="preserve"> s.r.o. (IČO: 041 30 260) se sídlem na adrese Kosmická 741/9, </w:t>
      </w:r>
      <w:r w:rsidR="001A0BC8">
        <w:rPr>
          <w:sz w:val="24"/>
          <w:szCs w:val="24"/>
          <w:lang w:eastAsia="en-US"/>
        </w:rPr>
        <w:t xml:space="preserve">Háje, </w:t>
      </w:r>
      <w:r w:rsidR="001A0BC8">
        <w:rPr>
          <w:sz w:val="24"/>
          <w:szCs w:val="24"/>
          <w:lang w:eastAsia="en-US"/>
        </w:rPr>
        <w:br/>
        <w:t xml:space="preserve">149 00 </w:t>
      </w:r>
      <w:r w:rsidRPr="001A0BC8">
        <w:rPr>
          <w:sz w:val="24"/>
          <w:szCs w:val="24"/>
          <w:lang w:eastAsia="en-US"/>
        </w:rPr>
        <w:t xml:space="preserve">Praha 4, se </w:t>
      </w:r>
      <w:r w:rsidRPr="00E1212B">
        <w:rPr>
          <w:sz w:val="24"/>
          <w:szCs w:val="24"/>
          <w:lang w:eastAsia="en-US"/>
        </w:rPr>
        <w:t>žádost</w:t>
      </w:r>
      <w:r w:rsidRPr="001A0BC8">
        <w:rPr>
          <w:sz w:val="24"/>
          <w:szCs w:val="24"/>
          <w:lang w:eastAsia="en-US"/>
        </w:rPr>
        <w:t>í o možno</w:t>
      </w:r>
      <w:r w:rsidRPr="00E1212B">
        <w:rPr>
          <w:sz w:val="24"/>
          <w:szCs w:val="24"/>
          <w:lang w:eastAsia="en-US"/>
        </w:rPr>
        <w:t xml:space="preserve">st prodeje pozemků ve svěřené správě MČ Praha 8 – </w:t>
      </w:r>
      <w:r w:rsidR="001A0BC8">
        <w:rPr>
          <w:sz w:val="24"/>
          <w:szCs w:val="24"/>
          <w:lang w:eastAsia="en-US"/>
        </w:rPr>
        <w:br/>
      </w:r>
      <w:proofErr w:type="spellStart"/>
      <w:r w:rsidRPr="00E1212B">
        <w:rPr>
          <w:sz w:val="24"/>
          <w:szCs w:val="24"/>
          <w:lang w:eastAsia="en-US"/>
        </w:rPr>
        <w:t>parc</w:t>
      </w:r>
      <w:proofErr w:type="spellEnd"/>
      <w:r w:rsidRPr="00E1212B">
        <w:rPr>
          <w:sz w:val="24"/>
          <w:szCs w:val="24"/>
          <w:lang w:eastAsia="en-US"/>
        </w:rPr>
        <w:t>. č. 2187/1 („ostatní plocha – jiná plocha“) o výměře 410 m</w:t>
      </w:r>
      <w:r w:rsidRPr="00E1212B">
        <w:rPr>
          <w:sz w:val="24"/>
          <w:szCs w:val="24"/>
          <w:vertAlign w:val="superscript"/>
          <w:lang w:eastAsia="en-US"/>
        </w:rPr>
        <w:t>2</w:t>
      </w:r>
      <w:r w:rsidRPr="00E1212B">
        <w:rPr>
          <w:sz w:val="24"/>
          <w:szCs w:val="24"/>
          <w:lang w:eastAsia="en-US"/>
        </w:rPr>
        <w:t xml:space="preserve"> a </w:t>
      </w:r>
      <w:proofErr w:type="spellStart"/>
      <w:r w:rsidRPr="00E1212B">
        <w:rPr>
          <w:sz w:val="24"/>
          <w:szCs w:val="24"/>
          <w:lang w:eastAsia="en-US"/>
        </w:rPr>
        <w:t>parc</w:t>
      </w:r>
      <w:proofErr w:type="spellEnd"/>
      <w:r w:rsidRPr="00E1212B">
        <w:rPr>
          <w:sz w:val="24"/>
          <w:szCs w:val="24"/>
          <w:lang w:eastAsia="en-US"/>
        </w:rPr>
        <w:t>. č. 2188/1 („ostatní plocha – jiná plocha“) o výměře 274 m</w:t>
      </w:r>
      <w:proofErr w:type="gramStart"/>
      <w:r w:rsidRPr="00E1212B">
        <w:rPr>
          <w:sz w:val="24"/>
          <w:szCs w:val="24"/>
          <w:vertAlign w:val="superscript"/>
          <w:lang w:eastAsia="en-US"/>
        </w:rPr>
        <w:t>2</w:t>
      </w:r>
      <w:r w:rsidRPr="00E1212B">
        <w:rPr>
          <w:sz w:val="24"/>
          <w:szCs w:val="24"/>
          <w:lang w:eastAsia="en-US"/>
        </w:rPr>
        <w:t>,  oba</w:t>
      </w:r>
      <w:proofErr w:type="gramEnd"/>
      <w:r w:rsidRPr="00E1212B">
        <w:rPr>
          <w:sz w:val="24"/>
          <w:szCs w:val="24"/>
          <w:lang w:eastAsia="en-US"/>
        </w:rPr>
        <w:t xml:space="preserve"> v k. </w:t>
      </w:r>
      <w:proofErr w:type="spellStart"/>
      <w:r w:rsidRPr="00E1212B">
        <w:rPr>
          <w:sz w:val="24"/>
          <w:szCs w:val="24"/>
          <w:lang w:eastAsia="en-US"/>
        </w:rPr>
        <w:t>ú.</w:t>
      </w:r>
      <w:proofErr w:type="spellEnd"/>
      <w:r w:rsidRPr="00E1212B">
        <w:rPr>
          <w:sz w:val="24"/>
          <w:szCs w:val="24"/>
          <w:lang w:eastAsia="en-US"/>
        </w:rPr>
        <w:t xml:space="preserve"> Libeň</w:t>
      </w:r>
      <w:r w:rsidRPr="001A0BC8">
        <w:rPr>
          <w:sz w:val="24"/>
          <w:szCs w:val="24"/>
          <w:lang w:eastAsia="en-US"/>
        </w:rPr>
        <w:t xml:space="preserve">. Společnost nabídla cenu za pozemky </w:t>
      </w:r>
      <w:r w:rsidRPr="00E1212B">
        <w:rPr>
          <w:sz w:val="24"/>
          <w:szCs w:val="24"/>
          <w:lang w:eastAsia="en-US"/>
        </w:rPr>
        <w:t>dle aktuální cenové mapy stavebních pozemků</w:t>
      </w:r>
      <w:r w:rsidRPr="001A0BC8">
        <w:rPr>
          <w:sz w:val="24"/>
          <w:szCs w:val="24"/>
          <w:lang w:eastAsia="en-US"/>
        </w:rPr>
        <w:t xml:space="preserve">, tzn. </w:t>
      </w:r>
      <w:proofErr w:type="spellStart"/>
      <w:proofErr w:type="gramStart"/>
      <w:r w:rsidR="003702D0">
        <w:rPr>
          <w:sz w:val="24"/>
          <w:szCs w:val="24"/>
          <w:lang w:eastAsia="en-US"/>
        </w:rPr>
        <w:t>xxxx</w:t>
      </w:r>
      <w:proofErr w:type="spellEnd"/>
      <w:r w:rsidRPr="00E1212B">
        <w:rPr>
          <w:sz w:val="24"/>
          <w:szCs w:val="24"/>
          <w:lang w:eastAsia="en-US"/>
        </w:rPr>
        <w:t>,-</w:t>
      </w:r>
      <w:proofErr w:type="gramEnd"/>
      <w:r w:rsidRPr="00E1212B">
        <w:rPr>
          <w:sz w:val="24"/>
          <w:szCs w:val="24"/>
          <w:lang w:eastAsia="en-US"/>
        </w:rPr>
        <w:t xml:space="preserve"> Kč/m</w:t>
      </w:r>
      <w:r w:rsidRPr="00E1212B">
        <w:rPr>
          <w:sz w:val="24"/>
          <w:szCs w:val="24"/>
          <w:vertAlign w:val="superscript"/>
          <w:lang w:eastAsia="en-US"/>
        </w:rPr>
        <w:t>2</w:t>
      </w:r>
      <w:r w:rsidRPr="00E1212B">
        <w:rPr>
          <w:sz w:val="24"/>
          <w:szCs w:val="24"/>
          <w:lang w:eastAsia="en-US"/>
        </w:rPr>
        <w:t xml:space="preserve">; </w:t>
      </w:r>
    </w:p>
    <w:p w14:paraId="432F1E24" w14:textId="77777777" w:rsidR="001A0BC8" w:rsidRDefault="001A0BC8" w:rsidP="00E1212B">
      <w:pPr>
        <w:jc w:val="both"/>
        <w:rPr>
          <w:sz w:val="24"/>
          <w:szCs w:val="24"/>
          <w:lang w:eastAsia="en-US"/>
        </w:rPr>
      </w:pPr>
    </w:p>
    <w:p w14:paraId="32BAC537" w14:textId="4F740B0B" w:rsidR="00E1212B" w:rsidRDefault="00E1212B" w:rsidP="001A0BC8">
      <w:pPr>
        <w:ind w:firstLine="708"/>
        <w:jc w:val="both"/>
        <w:rPr>
          <w:sz w:val="24"/>
          <w:szCs w:val="24"/>
          <w:lang w:eastAsia="en-US"/>
        </w:rPr>
      </w:pPr>
      <w:r w:rsidRPr="001A0BC8">
        <w:rPr>
          <w:sz w:val="24"/>
          <w:szCs w:val="24"/>
          <w:lang w:eastAsia="en-US"/>
        </w:rPr>
        <w:t>K</w:t>
      </w:r>
      <w:r w:rsidRPr="00E1212B">
        <w:rPr>
          <w:sz w:val="24"/>
          <w:szCs w:val="24"/>
          <w:lang w:eastAsia="en-US"/>
        </w:rPr>
        <w:t>omise</w:t>
      </w:r>
      <w:r w:rsidRPr="001A0BC8">
        <w:rPr>
          <w:sz w:val="24"/>
          <w:szCs w:val="24"/>
          <w:lang w:eastAsia="en-US"/>
        </w:rPr>
        <w:t xml:space="preserve"> RMČ Praha 8</w:t>
      </w:r>
      <w:r w:rsidRPr="00E1212B">
        <w:rPr>
          <w:sz w:val="24"/>
          <w:szCs w:val="24"/>
          <w:lang w:eastAsia="en-US"/>
        </w:rPr>
        <w:t xml:space="preserve"> pro obecní majetek </w:t>
      </w:r>
      <w:r w:rsidRPr="001A0BC8">
        <w:rPr>
          <w:sz w:val="24"/>
          <w:szCs w:val="24"/>
          <w:lang w:eastAsia="en-US"/>
        </w:rPr>
        <w:t xml:space="preserve">(+ekonomiku městských organizací) na svém jednání dne 8. listopadu 2017 </w:t>
      </w:r>
      <w:r w:rsidRPr="00E1212B">
        <w:rPr>
          <w:sz w:val="24"/>
          <w:szCs w:val="24"/>
          <w:lang w:eastAsia="en-US"/>
        </w:rPr>
        <w:t>doporuč</w:t>
      </w:r>
      <w:r w:rsidRPr="001A0BC8">
        <w:rPr>
          <w:sz w:val="24"/>
          <w:szCs w:val="24"/>
          <w:lang w:eastAsia="en-US"/>
        </w:rPr>
        <w:t>ila</w:t>
      </w:r>
      <w:r w:rsidRPr="00E1212B">
        <w:rPr>
          <w:sz w:val="24"/>
          <w:szCs w:val="24"/>
          <w:lang w:eastAsia="en-US"/>
        </w:rPr>
        <w:t xml:space="preserve"> souhlasit s prodejem za podmínky, </w:t>
      </w:r>
      <w:r w:rsidRPr="00E1212B">
        <w:rPr>
          <w:sz w:val="24"/>
          <w:szCs w:val="24"/>
          <w:lang w:eastAsia="en-US"/>
        </w:rPr>
        <w:br/>
        <w:t xml:space="preserve">že </w:t>
      </w:r>
      <w:r w:rsidRPr="001A0BC8">
        <w:rPr>
          <w:sz w:val="24"/>
          <w:szCs w:val="24"/>
          <w:lang w:eastAsia="en-US"/>
        </w:rPr>
        <w:t>bude tento prodej doporučen taktéž</w:t>
      </w:r>
      <w:r w:rsidRPr="00E1212B">
        <w:rPr>
          <w:sz w:val="24"/>
          <w:szCs w:val="24"/>
          <w:lang w:eastAsia="en-US"/>
        </w:rPr>
        <w:t xml:space="preserve"> komis</w:t>
      </w:r>
      <w:r w:rsidRPr="001A0BC8">
        <w:rPr>
          <w:sz w:val="24"/>
          <w:szCs w:val="24"/>
          <w:lang w:eastAsia="en-US"/>
        </w:rPr>
        <w:t>í</w:t>
      </w:r>
      <w:r w:rsidRPr="00E1212B">
        <w:rPr>
          <w:sz w:val="24"/>
          <w:szCs w:val="24"/>
          <w:lang w:eastAsia="en-US"/>
        </w:rPr>
        <w:t xml:space="preserve"> </w:t>
      </w:r>
      <w:r w:rsidR="001A0BC8">
        <w:rPr>
          <w:sz w:val="24"/>
          <w:szCs w:val="24"/>
          <w:lang w:eastAsia="en-US"/>
        </w:rPr>
        <w:t>pro územní</w:t>
      </w:r>
      <w:r w:rsidRPr="00E1212B">
        <w:rPr>
          <w:sz w:val="24"/>
          <w:szCs w:val="24"/>
          <w:lang w:eastAsia="en-US"/>
        </w:rPr>
        <w:t xml:space="preserve"> rozvoj a památkov</w:t>
      </w:r>
      <w:r w:rsidR="001A0BC8">
        <w:rPr>
          <w:sz w:val="24"/>
          <w:szCs w:val="24"/>
          <w:lang w:eastAsia="en-US"/>
        </w:rPr>
        <w:t>ou</w:t>
      </w:r>
      <w:r w:rsidRPr="00E1212B">
        <w:rPr>
          <w:sz w:val="24"/>
          <w:szCs w:val="24"/>
          <w:lang w:eastAsia="en-US"/>
        </w:rPr>
        <w:t xml:space="preserve"> péč</w:t>
      </w:r>
      <w:r w:rsidR="001A0BC8">
        <w:rPr>
          <w:sz w:val="24"/>
          <w:szCs w:val="24"/>
          <w:lang w:eastAsia="en-US"/>
        </w:rPr>
        <w:t>i</w:t>
      </w:r>
      <w:r w:rsidRPr="001A0BC8">
        <w:rPr>
          <w:sz w:val="24"/>
          <w:szCs w:val="24"/>
          <w:lang w:eastAsia="en-US"/>
        </w:rPr>
        <w:t>. Komise pro obecní majetek</w:t>
      </w:r>
      <w:r w:rsidRPr="00E1212B">
        <w:rPr>
          <w:sz w:val="24"/>
          <w:szCs w:val="24"/>
          <w:lang w:eastAsia="en-US"/>
        </w:rPr>
        <w:t xml:space="preserve"> dále doporuč</w:t>
      </w:r>
      <w:r w:rsidRPr="001A0BC8">
        <w:rPr>
          <w:sz w:val="24"/>
          <w:szCs w:val="24"/>
          <w:lang w:eastAsia="en-US"/>
        </w:rPr>
        <w:t>ila</w:t>
      </w:r>
      <w:r w:rsidRPr="00E1212B">
        <w:rPr>
          <w:sz w:val="24"/>
          <w:szCs w:val="24"/>
          <w:lang w:eastAsia="en-US"/>
        </w:rPr>
        <w:t>, aby odbor správy majetku jednal se ža</w:t>
      </w:r>
      <w:r w:rsidRPr="001A0BC8">
        <w:rPr>
          <w:sz w:val="24"/>
          <w:szCs w:val="24"/>
          <w:lang w:eastAsia="en-US"/>
        </w:rPr>
        <w:t>datelem o vyšší ceně za pozemky.</w:t>
      </w:r>
      <w:r w:rsidR="001A0BC8">
        <w:rPr>
          <w:sz w:val="24"/>
          <w:szCs w:val="24"/>
          <w:lang w:eastAsia="en-US"/>
        </w:rPr>
        <w:t xml:space="preserve"> Komise pro územní rozvoj a památkovou péči na svém jednání dne </w:t>
      </w:r>
      <w:r w:rsidR="001A0BC8">
        <w:rPr>
          <w:sz w:val="24"/>
          <w:szCs w:val="24"/>
          <w:lang w:eastAsia="en-US"/>
        </w:rPr>
        <w:br/>
        <w:t>4. prosince 2017 doporučila prodej pozemků do vlastnictví společnosti za podmínky navýšení kupní ceny.</w:t>
      </w:r>
    </w:p>
    <w:p w14:paraId="3AF11A9B" w14:textId="77777777" w:rsidR="001A0BC8" w:rsidRPr="001A0BC8" w:rsidRDefault="001A0BC8" w:rsidP="001A0BC8">
      <w:pPr>
        <w:ind w:firstLine="708"/>
        <w:jc w:val="both"/>
        <w:rPr>
          <w:sz w:val="24"/>
          <w:szCs w:val="24"/>
          <w:lang w:eastAsia="en-US"/>
        </w:rPr>
      </w:pPr>
    </w:p>
    <w:p w14:paraId="43063BA3" w14:textId="4B3819C6" w:rsidR="00E1212B" w:rsidRPr="00E1212B" w:rsidRDefault="00E1212B" w:rsidP="001A0BC8">
      <w:pPr>
        <w:ind w:firstLine="708"/>
        <w:jc w:val="both"/>
        <w:rPr>
          <w:sz w:val="24"/>
          <w:szCs w:val="24"/>
          <w:lang w:eastAsia="en-US"/>
        </w:rPr>
      </w:pPr>
      <w:r w:rsidRPr="001A0BC8">
        <w:rPr>
          <w:sz w:val="24"/>
          <w:szCs w:val="24"/>
          <w:lang w:eastAsia="en-US"/>
        </w:rPr>
        <w:t xml:space="preserve">Společnost </w:t>
      </w:r>
      <w:proofErr w:type="spellStart"/>
      <w:r w:rsidRPr="001A0BC8">
        <w:rPr>
          <w:sz w:val="24"/>
          <w:szCs w:val="24"/>
          <w:lang w:eastAsia="en-US"/>
        </w:rPr>
        <w:t>Renergrow</w:t>
      </w:r>
      <w:proofErr w:type="spellEnd"/>
      <w:r w:rsidRPr="001A0BC8">
        <w:rPr>
          <w:sz w:val="24"/>
          <w:szCs w:val="24"/>
          <w:lang w:eastAsia="en-US"/>
        </w:rPr>
        <w:t xml:space="preserve"> s.r.o.</w:t>
      </w:r>
      <w:r w:rsidR="004D2B18" w:rsidRPr="001A0BC8">
        <w:rPr>
          <w:sz w:val="24"/>
          <w:szCs w:val="24"/>
          <w:lang w:eastAsia="en-US"/>
        </w:rPr>
        <w:t xml:space="preserve"> svým dopisem ze dne 15. ledna 2018 </w:t>
      </w:r>
      <w:r w:rsidR="001E30A3" w:rsidRPr="001A0BC8">
        <w:rPr>
          <w:sz w:val="24"/>
          <w:szCs w:val="24"/>
          <w:lang w:eastAsia="en-US"/>
        </w:rPr>
        <w:t xml:space="preserve">zaslala návrh ceny za prodej pozemků, a to ve výši </w:t>
      </w:r>
      <w:proofErr w:type="spellStart"/>
      <w:proofErr w:type="gramStart"/>
      <w:r w:rsidR="003702D0">
        <w:rPr>
          <w:sz w:val="24"/>
          <w:szCs w:val="24"/>
          <w:lang w:eastAsia="en-US"/>
        </w:rPr>
        <w:t>xxxx</w:t>
      </w:r>
      <w:proofErr w:type="spellEnd"/>
      <w:r w:rsidR="001E30A3" w:rsidRPr="001A0BC8">
        <w:rPr>
          <w:sz w:val="24"/>
          <w:szCs w:val="24"/>
          <w:lang w:eastAsia="en-US"/>
        </w:rPr>
        <w:t>,-</w:t>
      </w:r>
      <w:proofErr w:type="gramEnd"/>
      <w:r w:rsidR="001E30A3" w:rsidRPr="001A0BC8">
        <w:rPr>
          <w:sz w:val="24"/>
          <w:szCs w:val="24"/>
          <w:lang w:eastAsia="en-US"/>
        </w:rPr>
        <w:t xml:space="preserve">  </w:t>
      </w:r>
      <w:r w:rsidR="001E30A3" w:rsidRPr="00E1212B">
        <w:rPr>
          <w:sz w:val="24"/>
          <w:szCs w:val="24"/>
          <w:lang w:eastAsia="en-US"/>
        </w:rPr>
        <w:t>Kč/m</w:t>
      </w:r>
      <w:r w:rsidR="001E30A3" w:rsidRPr="00E1212B">
        <w:rPr>
          <w:sz w:val="24"/>
          <w:szCs w:val="24"/>
          <w:vertAlign w:val="superscript"/>
          <w:lang w:eastAsia="en-US"/>
        </w:rPr>
        <w:t>2</w:t>
      </w:r>
      <w:r w:rsidR="001E30A3" w:rsidRPr="001A0BC8">
        <w:rPr>
          <w:sz w:val="24"/>
          <w:szCs w:val="24"/>
          <w:lang w:eastAsia="en-US"/>
        </w:rPr>
        <w:t>, tzn. za 684 m</w:t>
      </w:r>
      <w:r w:rsidR="001E30A3" w:rsidRPr="001A0BC8">
        <w:rPr>
          <w:sz w:val="24"/>
          <w:szCs w:val="24"/>
          <w:vertAlign w:val="superscript"/>
          <w:lang w:eastAsia="en-US"/>
        </w:rPr>
        <w:t>2</w:t>
      </w:r>
      <w:r w:rsidR="001E30A3" w:rsidRPr="001A0BC8">
        <w:rPr>
          <w:sz w:val="24"/>
          <w:szCs w:val="24"/>
          <w:lang w:eastAsia="en-US"/>
        </w:rPr>
        <w:t xml:space="preserve"> činí kupní cena celkem </w:t>
      </w:r>
      <w:r w:rsidR="001A0BC8">
        <w:rPr>
          <w:sz w:val="24"/>
          <w:szCs w:val="24"/>
          <w:lang w:eastAsia="en-US"/>
        </w:rPr>
        <w:t xml:space="preserve"> </w:t>
      </w:r>
      <w:r w:rsidR="001A0BC8">
        <w:rPr>
          <w:sz w:val="24"/>
          <w:szCs w:val="24"/>
          <w:lang w:eastAsia="en-US"/>
        </w:rPr>
        <w:br/>
      </w:r>
      <w:proofErr w:type="spellStart"/>
      <w:r w:rsidR="003702D0">
        <w:rPr>
          <w:sz w:val="24"/>
          <w:szCs w:val="24"/>
          <w:lang w:eastAsia="en-US"/>
        </w:rPr>
        <w:t>xxxxxxx</w:t>
      </w:r>
      <w:proofErr w:type="spellEnd"/>
      <w:r w:rsidR="001E30A3" w:rsidRPr="001A0BC8">
        <w:rPr>
          <w:sz w:val="24"/>
          <w:szCs w:val="24"/>
          <w:lang w:eastAsia="en-US"/>
        </w:rPr>
        <w:t>,</w:t>
      </w:r>
      <w:r w:rsidR="001A0BC8">
        <w:rPr>
          <w:sz w:val="24"/>
          <w:szCs w:val="24"/>
          <w:lang w:eastAsia="en-US"/>
        </w:rPr>
        <w:t xml:space="preserve">- Kč. Nabídnutá cena vychází z využitelnosti dotčených pozemků, kdy podstatná část pozemku </w:t>
      </w:r>
      <w:proofErr w:type="spellStart"/>
      <w:r w:rsidR="001A0BC8">
        <w:rPr>
          <w:sz w:val="24"/>
          <w:szCs w:val="24"/>
          <w:lang w:eastAsia="en-US"/>
        </w:rPr>
        <w:t>parc</w:t>
      </w:r>
      <w:proofErr w:type="spellEnd"/>
      <w:r w:rsidR="001A0BC8">
        <w:rPr>
          <w:sz w:val="24"/>
          <w:szCs w:val="24"/>
          <w:lang w:eastAsia="en-US"/>
        </w:rPr>
        <w:t>. č. 2187/1 (cca 125 m</w:t>
      </w:r>
      <w:r w:rsidR="001A0BC8">
        <w:rPr>
          <w:sz w:val="24"/>
          <w:szCs w:val="24"/>
          <w:vertAlign w:val="superscript"/>
          <w:lang w:eastAsia="en-US"/>
        </w:rPr>
        <w:t>2</w:t>
      </w:r>
      <w:r w:rsidR="001A0BC8">
        <w:rPr>
          <w:sz w:val="24"/>
          <w:szCs w:val="24"/>
          <w:lang w:eastAsia="en-US"/>
        </w:rPr>
        <w:t>) je zastavěna garážemi, které jsou ve vlastnictví Garážního družstva II., ul. Františka Kadlece, Praha 8.</w:t>
      </w:r>
      <w:r w:rsidR="00822140">
        <w:rPr>
          <w:sz w:val="24"/>
          <w:szCs w:val="24"/>
          <w:lang w:eastAsia="en-US"/>
        </w:rPr>
        <w:t xml:space="preserve"> Pozemky mají těžký terén jak z hlediska využitelnosti, tak z hlediska přístupu.</w:t>
      </w:r>
    </w:p>
    <w:p w14:paraId="106844FD" w14:textId="77777777" w:rsidR="00CC72FF" w:rsidRPr="001A0BC8" w:rsidRDefault="00CC72FF" w:rsidP="00B04EA9">
      <w:pPr>
        <w:pStyle w:val="Odstavecseseznamem"/>
        <w:ind w:left="0"/>
        <w:jc w:val="both"/>
      </w:pPr>
    </w:p>
    <w:p w14:paraId="1A3C995A" w14:textId="77777777" w:rsidR="00CC72FF" w:rsidRPr="001A0BC8" w:rsidRDefault="00CC72FF" w:rsidP="00B04EA9">
      <w:pPr>
        <w:pStyle w:val="Odstavecseseznamem"/>
        <w:ind w:left="0"/>
        <w:jc w:val="both"/>
      </w:pPr>
    </w:p>
    <w:p w14:paraId="21D3D189" w14:textId="510A2891" w:rsidR="00CC72FF" w:rsidRPr="001A0BC8" w:rsidRDefault="00075605" w:rsidP="00CC72FF">
      <w:pPr>
        <w:pStyle w:val="Odstavecseseznamem"/>
        <w:ind w:left="0" w:firstLine="708"/>
        <w:jc w:val="both"/>
      </w:pPr>
      <w:r>
        <w:t>Záměr prodeje pozemků</w:t>
      </w:r>
      <w:r w:rsidR="00272F7F" w:rsidRPr="001A0BC8">
        <w:t xml:space="preserve"> předem znám</w:t>
      </w:r>
      <w:r>
        <w:t>ému</w:t>
      </w:r>
      <w:r w:rsidR="00272F7F" w:rsidRPr="001A0BC8">
        <w:t xml:space="preserve"> zájemc</w:t>
      </w:r>
      <w:r>
        <w:t xml:space="preserve">i </w:t>
      </w:r>
      <w:r w:rsidR="00272F7F" w:rsidRPr="001A0BC8">
        <w:t xml:space="preserve">byl zveřejněn na Úřední desce ÚMČ Praha 8 od </w:t>
      </w:r>
      <w:r w:rsidR="001E30A3" w:rsidRPr="001A0BC8">
        <w:t>23</w:t>
      </w:r>
      <w:r w:rsidR="00CC72FF" w:rsidRPr="001A0BC8">
        <w:t xml:space="preserve">. </w:t>
      </w:r>
      <w:r w:rsidR="001E30A3" w:rsidRPr="001A0BC8">
        <w:t>ledna 2018</w:t>
      </w:r>
      <w:r w:rsidR="001A0BC8" w:rsidRPr="001A0BC8">
        <w:t xml:space="preserve"> do</w:t>
      </w:r>
      <w:r w:rsidR="001E30A3" w:rsidRPr="001A0BC8">
        <w:t xml:space="preserve"> 7. února 2018</w:t>
      </w:r>
      <w:r w:rsidR="00CC72FF" w:rsidRPr="001A0BC8">
        <w:t>.</w:t>
      </w:r>
    </w:p>
    <w:p w14:paraId="561A4551" w14:textId="77777777" w:rsidR="00CC72FF" w:rsidRPr="001A0BC8" w:rsidRDefault="00CC72FF" w:rsidP="00B04EA9">
      <w:pPr>
        <w:pStyle w:val="Odstavecseseznamem"/>
        <w:ind w:left="0"/>
        <w:jc w:val="both"/>
      </w:pPr>
    </w:p>
    <w:p w14:paraId="48E21861" w14:textId="1DE2DA37" w:rsidR="00CC72FF" w:rsidRPr="001A0BC8" w:rsidRDefault="00CC72FF" w:rsidP="00CC72FF">
      <w:pPr>
        <w:pStyle w:val="Odstavecseseznamem"/>
        <w:ind w:left="0" w:firstLine="708"/>
        <w:jc w:val="both"/>
      </w:pPr>
      <w:r w:rsidRPr="001A0BC8">
        <w:t>Rad</w:t>
      </w:r>
      <w:r w:rsidR="00663210">
        <w:t>a</w:t>
      </w:r>
      <w:r w:rsidRPr="001A0BC8">
        <w:t xml:space="preserve"> městské části Praha 8 </w:t>
      </w:r>
      <w:r w:rsidR="00663210">
        <w:t xml:space="preserve">svým usnesením č. </w:t>
      </w:r>
      <w:proofErr w:type="spellStart"/>
      <w:r w:rsidR="00663210">
        <w:t>Usn</w:t>
      </w:r>
      <w:proofErr w:type="spellEnd"/>
      <w:r w:rsidR="00663210">
        <w:t xml:space="preserve"> RMC 002</w:t>
      </w:r>
      <w:r w:rsidR="00B14A15">
        <w:t>7</w:t>
      </w:r>
      <w:bookmarkStart w:id="0" w:name="_GoBack"/>
      <w:bookmarkEnd w:id="0"/>
      <w:r w:rsidR="00663210">
        <w:t>/2018 ze dne 24.1.2018 souhlasila s majet</w:t>
      </w:r>
      <w:r w:rsidRPr="001A0BC8">
        <w:t>kov</w:t>
      </w:r>
      <w:r w:rsidR="00663210">
        <w:t>ým</w:t>
      </w:r>
      <w:r w:rsidRPr="001A0BC8">
        <w:t xml:space="preserve"> převod</w:t>
      </w:r>
      <w:r w:rsidR="00663210">
        <w:t>em</w:t>
      </w:r>
      <w:r w:rsidRPr="001A0BC8">
        <w:t xml:space="preserve"> – úplatn</w:t>
      </w:r>
      <w:r w:rsidR="00663210">
        <w:t>ým</w:t>
      </w:r>
      <w:r w:rsidRPr="001A0BC8">
        <w:t xml:space="preserve"> převod</w:t>
      </w:r>
      <w:r w:rsidR="00663210">
        <w:t>em</w:t>
      </w:r>
      <w:r w:rsidRPr="001A0BC8">
        <w:t xml:space="preserve"> nemovitost</w:t>
      </w:r>
      <w:r w:rsidR="001E30A3" w:rsidRPr="001A0BC8">
        <w:t>í</w:t>
      </w:r>
      <w:r w:rsidRPr="001A0BC8">
        <w:t xml:space="preserve"> – pozemk</w:t>
      </w:r>
      <w:r w:rsidR="001E30A3" w:rsidRPr="001A0BC8">
        <w:t>ů</w:t>
      </w:r>
      <w:r w:rsidRPr="001A0BC8">
        <w:t xml:space="preserve"> </w:t>
      </w:r>
      <w:proofErr w:type="spellStart"/>
      <w:r w:rsidRPr="001A0BC8">
        <w:t>parc</w:t>
      </w:r>
      <w:proofErr w:type="spellEnd"/>
      <w:r w:rsidRPr="001A0BC8">
        <w:t xml:space="preserve">. č. </w:t>
      </w:r>
      <w:r w:rsidR="001E30A3" w:rsidRPr="001A0BC8">
        <w:t>2187/1</w:t>
      </w:r>
      <w:r w:rsidRPr="001A0BC8">
        <w:t xml:space="preserve">, o výměře </w:t>
      </w:r>
      <w:r w:rsidR="001E30A3" w:rsidRPr="001A0BC8">
        <w:t>410</w:t>
      </w:r>
      <w:r w:rsidRPr="001A0BC8">
        <w:t xml:space="preserve"> m</w:t>
      </w:r>
      <w:r w:rsidRPr="001A0BC8">
        <w:rPr>
          <w:vertAlign w:val="superscript"/>
        </w:rPr>
        <w:t>2</w:t>
      </w:r>
      <w:r w:rsidR="00C22C78" w:rsidRPr="001A0BC8">
        <w:t xml:space="preserve"> </w:t>
      </w:r>
      <w:r w:rsidRPr="001A0BC8">
        <w:t xml:space="preserve">(„ostatní plocha – jiná plocha“), </w:t>
      </w:r>
      <w:r w:rsidR="001E30A3" w:rsidRPr="001A0BC8">
        <w:t xml:space="preserve">a </w:t>
      </w:r>
      <w:proofErr w:type="spellStart"/>
      <w:r w:rsidR="001E30A3" w:rsidRPr="001A0BC8">
        <w:t>parc</w:t>
      </w:r>
      <w:proofErr w:type="spellEnd"/>
      <w:r w:rsidR="001E30A3" w:rsidRPr="001A0BC8">
        <w:t>. č. 2188/1, o výměře 274 m</w:t>
      </w:r>
      <w:r w:rsidR="001E30A3" w:rsidRPr="001A0BC8">
        <w:rPr>
          <w:vertAlign w:val="superscript"/>
        </w:rPr>
        <w:t>2</w:t>
      </w:r>
      <w:r w:rsidR="001E30A3" w:rsidRPr="001A0BC8">
        <w:t xml:space="preserve"> („ostatní plocha – jiná plocha“) </w:t>
      </w:r>
      <w:r w:rsidRPr="001A0BC8">
        <w:t>za</w:t>
      </w:r>
      <w:r w:rsidR="001E30A3" w:rsidRPr="001A0BC8">
        <w:t xml:space="preserve"> </w:t>
      </w:r>
      <w:proofErr w:type="gramStart"/>
      <w:r w:rsidR="001E30A3" w:rsidRPr="001A0BC8">
        <w:t>celkovou  cenu</w:t>
      </w:r>
      <w:proofErr w:type="gramEnd"/>
      <w:r w:rsidR="001E30A3" w:rsidRPr="001A0BC8">
        <w:t xml:space="preserve"> </w:t>
      </w:r>
      <w:proofErr w:type="spellStart"/>
      <w:r w:rsidR="003702D0">
        <w:t>xxxxxxxx</w:t>
      </w:r>
      <w:proofErr w:type="spellEnd"/>
      <w:r w:rsidRPr="001A0BC8">
        <w:t xml:space="preserve">,- Kč, do vlastnictví </w:t>
      </w:r>
      <w:r w:rsidR="001A0BC8">
        <w:t xml:space="preserve">společnosti </w:t>
      </w:r>
      <w:proofErr w:type="spellStart"/>
      <w:r w:rsidR="001A0BC8">
        <w:t>Renergrow</w:t>
      </w:r>
      <w:proofErr w:type="spellEnd"/>
      <w:r w:rsidR="001A0BC8">
        <w:t xml:space="preserve"> s. r. o. (IČO: 041 30 260), se sídlem na adrese Kosmická 741/9, Praha 4 - Háje</w:t>
      </w:r>
      <w:r w:rsidRPr="001A0BC8">
        <w:t>.</w:t>
      </w:r>
    </w:p>
    <w:p w14:paraId="24CE26EB" w14:textId="77777777" w:rsidR="00CC72FF" w:rsidRPr="001A0BC8" w:rsidRDefault="00CC72FF" w:rsidP="00B04EA9">
      <w:pPr>
        <w:pStyle w:val="Odstavecseseznamem"/>
        <w:ind w:left="0"/>
        <w:jc w:val="both"/>
      </w:pPr>
    </w:p>
    <w:p w14:paraId="13B7CB82" w14:textId="77777777" w:rsidR="00CC72FF" w:rsidRPr="001A0BC8" w:rsidRDefault="00CC72FF" w:rsidP="00B04EA9">
      <w:pPr>
        <w:pStyle w:val="Odstavecseseznamem"/>
        <w:ind w:left="0"/>
        <w:jc w:val="both"/>
      </w:pPr>
    </w:p>
    <w:p w14:paraId="0D06EE4E" w14:textId="77777777" w:rsidR="006446E8" w:rsidRPr="001A0BC8" w:rsidRDefault="00272F7F" w:rsidP="00CC72FF">
      <w:pPr>
        <w:pStyle w:val="Odstavecseseznamem"/>
        <w:ind w:left="0"/>
        <w:jc w:val="both"/>
      </w:pPr>
      <w:r w:rsidRPr="001A0BC8">
        <w:t xml:space="preserve"> </w:t>
      </w:r>
    </w:p>
    <w:p w14:paraId="5DF0E307" w14:textId="77777777" w:rsidR="00E103D3" w:rsidRPr="001A0BC8" w:rsidRDefault="00E103D3">
      <w:pPr>
        <w:rPr>
          <w:sz w:val="24"/>
          <w:szCs w:val="24"/>
        </w:rPr>
      </w:pPr>
    </w:p>
    <w:sectPr w:rsidR="00E103D3" w:rsidRPr="001A0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93EDB"/>
    <w:multiLevelType w:val="multilevel"/>
    <w:tmpl w:val="819EFEC0"/>
    <w:styleLink w:val="WWNum2"/>
    <w:lvl w:ilvl="0">
      <w:start w:val="1"/>
      <w:numFmt w:val="decimal"/>
      <w:lvlText w:val="%1)"/>
      <w:lvlJc w:val="left"/>
      <w:rPr>
        <w:b w:val="0"/>
        <w:color w:val="00000A"/>
      </w:rPr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4368303E"/>
    <w:multiLevelType w:val="hybridMultilevel"/>
    <w:tmpl w:val="F7CC0FC6"/>
    <w:lvl w:ilvl="0" w:tplc="91CCC2E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E8"/>
    <w:rsid w:val="00075605"/>
    <w:rsid w:val="001431FB"/>
    <w:rsid w:val="001A0BC8"/>
    <w:rsid w:val="001E30A3"/>
    <w:rsid w:val="00272F7F"/>
    <w:rsid w:val="003702D0"/>
    <w:rsid w:val="00453782"/>
    <w:rsid w:val="004D2B18"/>
    <w:rsid w:val="004E653A"/>
    <w:rsid w:val="005C5B74"/>
    <w:rsid w:val="006446E8"/>
    <w:rsid w:val="00663210"/>
    <w:rsid w:val="00822140"/>
    <w:rsid w:val="00A7774C"/>
    <w:rsid w:val="00B04EA9"/>
    <w:rsid w:val="00B14A15"/>
    <w:rsid w:val="00C22C78"/>
    <w:rsid w:val="00CC72FF"/>
    <w:rsid w:val="00E103D3"/>
    <w:rsid w:val="00E1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47A4C"/>
  <w15:chartTrackingRefBased/>
  <w15:docId w15:val="{D331D0BD-EB66-4AA7-8BBE-6F303715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446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6446E8"/>
    <w:pPr>
      <w:widowControl/>
      <w:ind w:left="708"/>
    </w:pPr>
    <w:rPr>
      <w:sz w:val="24"/>
      <w:szCs w:val="24"/>
    </w:rPr>
  </w:style>
  <w:style w:type="numbering" w:customStyle="1" w:styleId="WWNum2">
    <w:name w:val="WWNum2"/>
    <w:basedOn w:val="Bezseznamu"/>
    <w:rsid w:val="006446E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303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Víšková</dc:creator>
  <cp:keywords/>
  <dc:description/>
  <cp:lastModifiedBy>Víšková Lenka (P8)</cp:lastModifiedBy>
  <cp:revision>9</cp:revision>
  <dcterms:created xsi:type="dcterms:W3CDTF">2017-08-22T07:49:00Z</dcterms:created>
  <dcterms:modified xsi:type="dcterms:W3CDTF">2018-03-19T16:19:00Z</dcterms:modified>
</cp:coreProperties>
</file>