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6D79E" w14:textId="77777777" w:rsidR="00675E5F" w:rsidRDefault="00675E5F" w:rsidP="00675E5F">
      <w:pPr>
        <w:rPr>
          <w:sz w:val="32"/>
          <w:szCs w:val="32"/>
        </w:rPr>
      </w:pPr>
    </w:p>
    <w:p w14:paraId="628A8636" w14:textId="77777777" w:rsidR="00675E5F" w:rsidRPr="00EA480A" w:rsidRDefault="00675E5F" w:rsidP="00675E5F">
      <w:pPr>
        <w:jc w:val="center"/>
        <w:rPr>
          <w:sz w:val="32"/>
          <w:szCs w:val="32"/>
        </w:rPr>
      </w:pPr>
      <w:r>
        <w:rPr>
          <w:sz w:val="32"/>
          <w:szCs w:val="32"/>
        </w:rPr>
        <w:t>Důvodová zpráva</w:t>
      </w:r>
    </w:p>
    <w:p w14:paraId="774BC032" w14:textId="77777777" w:rsidR="00675E5F" w:rsidRDefault="00675E5F" w:rsidP="00675E5F">
      <w:pPr>
        <w:jc w:val="both"/>
      </w:pPr>
    </w:p>
    <w:p w14:paraId="301944A9" w14:textId="77777777" w:rsidR="00675E5F" w:rsidRDefault="00675E5F" w:rsidP="00675E5F">
      <w:pPr>
        <w:autoSpaceDE w:val="0"/>
        <w:autoSpaceDN w:val="0"/>
        <w:adjustRightInd w:val="0"/>
        <w:spacing w:after="120"/>
        <w:ind w:firstLine="708"/>
        <w:jc w:val="both"/>
      </w:pPr>
      <w:r>
        <w:t xml:space="preserve">Bytové družstvo Světova 474/8 (IČO: 02860147), se sídlem na adrese Světova 474/8, 180 00 Praha 8 - Libeň, jako „majitel“ objektu čp. 474, který je součástí pozemku </w:t>
      </w:r>
      <w:proofErr w:type="spellStart"/>
      <w:r>
        <w:t>parc</w:t>
      </w:r>
      <w:proofErr w:type="spellEnd"/>
      <w:r>
        <w:t xml:space="preserve">. č. 2881/1, v k. ú. Libeň a na adrese Světova č. </w:t>
      </w:r>
      <w:proofErr w:type="spellStart"/>
      <w:r>
        <w:t>or</w:t>
      </w:r>
      <w:proofErr w:type="spellEnd"/>
      <w:r>
        <w:t>. 5, 180 00 Praha 8, uzavřelo s Městskou částí Praha 8 (IČO: 00063797) se sídlem na adrese Zenklova 1/35, 180 00 Praha 8 – Libeň, jako „uživatelem“ prostorů sloužících podnikání č. 602, o celkové podlahové výměře 43,90 m</w:t>
      </w:r>
      <w:r>
        <w:rPr>
          <w:vertAlign w:val="superscript"/>
        </w:rPr>
        <w:t>2</w:t>
      </w:r>
      <w:r>
        <w:t xml:space="preserve"> ve výše uvedeném domě, dne 16. 10. 2017 Smlouvu o zúčtování plnění č. 2017/0566/OSM.DSM. Vzhledem k tomu, že došlo ke změně majitele domu na Společenství vlastníků jednotek Světova 474/8, Praha 8 – Libeň (IČO: 172 68 753), požádal majitel o uzavření dodatku č. 1 k této Smlouvě o zúčtování plnění. Vzhledem ke znění původní smlouvy, které je hodně strohé a </w:t>
      </w:r>
      <w:proofErr w:type="gramStart"/>
      <w:r>
        <w:t>řeší</w:t>
      </w:r>
      <w:proofErr w:type="gramEnd"/>
      <w:r>
        <w:t xml:space="preserve"> pouze vodné, bylo doporučeno Odborem právních služeb uzavření nové dohody o zúčtování plnění (služeb) s SVJ a ukončení stávající smlouvy s bytovým družstvem dohodou. </w:t>
      </w:r>
    </w:p>
    <w:p w14:paraId="546BE308" w14:textId="77777777" w:rsidR="00675E5F" w:rsidRDefault="00675E5F" w:rsidP="00675E5F">
      <w:pPr>
        <w:autoSpaceDE w:val="0"/>
        <w:autoSpaceDN w:val="0"/>
        <w:adjustRightInd w:val="0"/>
        <w:spacing w:after="120"/>
        <w:ind w:firstLine="708"/>
        <w:jc w:val="both"/>
      </w:pPr>
      <w:r>
        <w:t xml:space="preserve">Na základě této žádosti </w:t>
      </w:r>
      <w:r w:rsidRPr="00106E1D">
        <w:t>je předkládán k projednání Radě městské části Praha 8 návrh uzavření „Dohod</w:t>
      </w:r>
      <w:r>
        <w:t>y</w:t>
      </w:r>
      <w:r w:rsidRPr="00106E1D">
        <w:t xml:space="preserve"> o </w:t>
      </w:r>
      <w:r>
        <w:t>zúčtování plnění (služeb)</w:t>
      </w:r>
      <w:r w:rsidRPr="00106E1D">
        <w:t>“, mezi Městskou částí Praha 8</w:t>
      </w:r>
      <w:r>
        <w:t xml:space="preserve"> a Společenství vlastníků jednotek Světova 474/8, Praha 8 – Libeň (IČO: 172 68 753), se sídlem na adrese Světova 474/8, 180 00 Praha 8 – Libeň.</w:t>
      </w:r>
    </w:p>
    <w:p w14:paraId="49F1895D" w14:textId="77777777" w:rsidR="00675E5F" w:rsidRPr="00106E1D" w:rsidRDefault="00675E5F" w:rsidP="00675E5F">
      <w:pPr>
        <w:jc w:val="both"/>
      </w:pPr>
    </w:p>
    <w:p w14:paraId="57B99849" w14:textId="77777777" w:rsidR="009D000E" w:rsidRPr="00675E5F" w:rsidRDefault="009D000E" w:rsidP="00675E5F"/>
    <w:sectPr w:rsidR="009D000E" w:rsidRPr="00675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871DD"/>
    <w:multiLevelType w:val="hybridMultilevel"/>
    <w:tmpl w:val="92D456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867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47"/>
    <w:rsid w:val="00106E1D"/>
    <w:rsid w:val="001449C2"/>
    <w:rsid w:val="001704A7"/>
    <w:rsid w:val="002A6647"/>
    <w:rsid w:val="003A6A3F"/>
    <w:rsid w:val="005625FC"/>
    <w:rsid w:val="006148F0"/>
    <w:rsid w:val="00675E5F"/>
    <w:rsid w:val="0084734E"/>
    <w:rsid w:val="00941380"/>
    <w:rsid w:val="009D000E"/>
    <w:rsid w:val="00A42C9F"/>
    <w:rsid w:val="00B576E3"/>
    <w:rsid w:val="00B7714E"/>
    <w:rsid w:val="00BB0FD7"/>
    <w:rsid w:val="00E6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A54B"/>
  <w15:chartTrackingRefBased/>
  <w15:docId w15:val="{F5B950EC-E237-4E7E-97CE-3347A2F7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106E1D"/>
    <w:pPr>
      <w:spacing w:before="100" w:beforeAutospacing="1" w:after="100" w:afterAutospacing="1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12</cp:revision>
  <dcterms:created xsi:type="dcterms:W3CDTF">2018-05-02T08:02:00Z</dcterms:created>
  <dcterms:modified xsi:type="dcterms:W3CDTF">2023-11-30T13:34:00Z</dcterms:modified>
</cp:coreProperties>
</file>